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6B" w:rsidRPr="00447BB5" w:rsidRDefault="00670CAB">
      <w:pPr>
        <w:rPr>
          <w:b/>
          <w:spacing w:val="-10"/>
          <w:szCs w:val="28"/>
        </w:rPr>
      </w:pPr>
      <w:r w:rsidRPr="00447BB5">
        <w:rPr>
          <w:b/>
          <w:spacing w:val="-10"/>
          <w:szCs w:val="28"/>
        </w:rPr>
        <w:t>1. THỦ TỤC ĐĂNG KÝ HOẠT ĐỘNG TÍN NGƯỠNG</w:t>
      </w:r>
      <w:r w:rsidR="00447BB5" w:rsidRPr="00447BB5">
        <w:rPr>
          <w:b/>
          <w:spacing w:val="-10"/>
          <w:szCs w:val="28"/>
        </w:rPr>
        <w:t>, TÔN GIÁO (10 thủ tục)</w:t>
      </w:r>
    </w:p>
    <w:tbl>
      <w:tblPr>
        <w:tblpPr w:leftFromText="180" w:rightFromText="180" w:vertAnchor="text" w:horzAnchor="margin" w:tblpX="-132" w:tblpY="345"/>
        <w:tblW w:w="5306"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216"/>
        <w:gridCol w:w="7432"/>
      </w:tblGrid>
      <w:tr w:rsidR="00EA566B" w:rsidRPr="002E237B" w:rsidTr="00AD151F">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Trình tự thực hiện:</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Bước 1: Người đại diện hoặc ban quản lý cơ sở tín ngưỡng có trách nhiệm gửi văn bản đăng ký đến Ủy ban nhân dân cấp xã nơi có cơ sở tín ngưỡng.</w:t>
            </w:r>
          </w:p>
          <w:p w:rsidR="00EA566B" w:rsidRPr="002E237B" w:rsidRDefault="00670CAB" w:rsidP="00AD151F">
            <w:pPr>
              <w:shd w:val="clear" w:color="auto" w:fill="FFFFFF"/>
              <w:spacing w:before="0" w:line="240" w:lineRule="auto"/>
              <w:textAlignment w:val="baseline"/>
              <w:rPr>
                <w:rFonts w:eastAsia="Times New Roman" w:cs="Times New Roman"/>
                <w:szCs w:val="28"/>
              </w:rPr>
            </w:pPr>
            <w:r w:rsidRPr="002E237B">
              <w:rPr>
                <w:rFonts w:eastAsia="Times New Roman" w:cs="Times New Roman"/>
                <w:szCs w:val="28"/>
              </w:rPr>
              <w:t>- Bước 2: Ủy ban nhân dân cấp xã xem xét văn bản đăng ký, trường hợp văn bản chưa đầy đủ, hợp lệ, Ủy ban nhân dân cấp xã thông báo qua mạng Internet hoặc văn bản cho cơ sở tín ngưỡng để hoàn chỉnh văn bản.</w:t>
            </w:r>
          </w:p>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Bước 3. Ủy ban nhân dân cấp xã trả lời bằng văn bản. Trường hợp từ chối đăng ký phải trả lời bằng văn bản và nêu rõ lý do.</w:t>
            </w:r>
          </w:p>
        </w:tc>
      </w:tr>
      <w:tr w:rsidR="00EA566B" w:rsidRPr="002E237B" w:rsidTr="00AD151F">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Cách thức thực hiện;</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Nộp văn bản đăng ký trực tiếp tại Ủy ban nhân dân cấp xã nơi có cơ sở tín ngưỡng; qua đường bưu chính hoặc thông qua dịch vụ công trực tuyến.</w:t>
            </w:r>
          </w:p>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Văn bản phải có xác nhận của Ủy ban nhân dân cấp xã nơi có cơ sở tín ngưỡng và có giấy hẹn trả kết quả. Nếu gửi qua đường bưu chính, ngày tiếp nhận văn bản được tính theo ngày ghi trên dấu công văn đến.</w:t>
            </w:r>
          </w:p>
        </w:tc>
      </w:tr>
      <w:tr w:rsidR="00EA566B" w:rsidRPr="002E237B" w:rsidTr="00AD151F">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Thành phần, số lượng hồ sơ:</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Thành phần hồ sơ: Văn bản đăng ký (theo mẫu).</w:t>
            </w:r>
          </w:p>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Số lượng hồ sơ: 01 (bộ).</w:t>
            </w:r>
          </w:p>
        </w:tc>
      </w:tr>
      <w:tr w:rsidR="00EA566B" w:rsidRPr="002E237B" w:rsidTr="00AD151F">
        <w:trPr>
          <w:trHeight w:val="552"/>
        </w:trPr>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Thời hạn giải quyết:</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974E24" w:rsidP="00AD151F">
            <w:pPr>
              <w:spacing w:before="0" w:after="120" w:line="240" w:lineRule="auto"/>
              <w:textAlignment w:val="baseline"/>
              <w:rPr>
                <w:rFonts w:eastAsia="Times New Roman" w:cs="Times New Roman"/>
                <w:szCs w:val="28"/>
              </w:rPr>
            </w:pPr>
            <w:r w:rsidRPr="002E237B">
              <w:rPr>
                <w:rFonts w:eastAsia="Times New Roman" w:cs="Times New Roman"/>
                <w:szCs w:val="28"/>
              </w:rPr>
              <w:t>12</w:t>
            </w:r>
            <w:r w:rsidR="00670CAB" w:rsidRPr="002E237B">
              <w:rPr>
                <w:rFonts w:eastAsia="Times New Roman" w:cs="Times New Roman"/>
                <w:szCs w:val="28"/>
              </w:rPr>
              <w:t xml:space="preserve"> ngày kể từ ngày Ủy ban nhân dân cấp xã nơi có cơ sở tín ngưỡng nhận được văn bản đăng ký hợp lệ.</w:t>
            </w:r>
          </w:p>
        </w:tc>
      </w:tr>
      <w:tr w:rsidR="00EA566B" w:rsidRPr="002E237B" w:rsidTr="00AD151F">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Đối tượng thực hiện thủ tục hành chính:</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Người đại diện hoặc ban quản lý cơ sở tín ngưỡng.</w:t>
            </w:r>
          </w:p>
        </w:tc>
      </w:tr>
      <w:tr w:rsidR="00EA566B" w:rsidRPr="002E237B" w:rsidTr="00AD151F">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Cơ quan thực hiện thủ tục hành chính:</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Ủy ban nhân dân cấp xã nơi có cơ sở tín ngưỡng.</w:t>
            </w:r>
          </w:p>
        </w:tc>
      </w:tr>
      <w:tr w:rsidR="00EA566B" w:rsidRPr="002E237B" w:rsidTr="00AD151F">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Kết quả thực hiện thủ tục hành chính:</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Văn bản trả lời chấp thuận hoặc không chấp thuận về việc đăng ký hoạt động tín ngưỡng.</w:t>
            </w:r>
          </w:p>
        </w:tc>
      </w:tr>
      <w:tr w:rsidR="00EA566B" w:rsidRPr="002E237B" w:rsidTr="00AD151F">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Lệ phí (nếu có):</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Không có.</w:t>
            </w:r>
          </w:p>
        </w:tc>
      </w:tr>
      <w:tr w:rsidR="00EA566B" w:rsidRPr="002E237B" w:rsidTr="00AD151F">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Tên mẫu đơn, mẫu tờ khai (nếu có và đề nghị đính kèm):</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line="240" w:lineRule="auto"/>
              <w:textAlignment w:val="baseline"/>
              <w:rPr>
                <w:rFonts w:eastAsia="Times New Roman" w:cs="Times New Roman"/>
                <w:szCs w:val="28"/>
              </w:rPr>
            </w:pPr>
            <w:r w:rsidRPr="002E237B">
              <w:rPr>
                <w:rFonts w:eastAsia="Times New Roman" w:cs="Times New Roman"/>
                <w:szCs w:val="28"/>
              </w:rPr>
              <w:t>Đăng ký hoạt động tín ngưỡng hằng năm hoặc hoạt động tín ngưỡng bổ sung (</w:t>
            </w:r>
            <w:hyperlink r:id="rId7" w:history="1">
              <w:r w:rsidRPr="002E237B">
                <w:rPr>
                  <w:rFonts w:eastAsia="Times New Roman" w:cs="Times New Roman"/>
                  <w:color w:val="414141"/>
                  <w:szCs w:val="28"/>
                </w:rPr>
                <w:t>mẫu B1, Phụ lục Nghị định số 162/2017/NĐ-CP ngày 30/12/2017).</w:t>
              </w:r>
            </w:hyperlink>
          </w:p>
        </w:tc>
      </w:tr>
      <w:tr w:rsidR="00EA566B" w:rsidRPr="002E237B" w:rsidTr="00AD151F">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xml:space="preserve">- Yêu cầu, điều kiện thực hiện thủ tục hành chính </w:t>
            </w:r>
            <w:r w:rsidRPr="002E237B">
              <w:rPr>
                <w:rFonts w:eastAsia="Times New Roman" w:cs="Times New Roman"/>
                <w:szCs w:val="28"/>
              </w:rPr>
              <w:lastRenderedPageBreak/>
              <w:t>(nếu có):</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xml:space="preserve">- Người đại diện hoặc ban quản lý cơ sở tín ngưỡng có trách nhiệm gửi văn bản đăng ký hoạt động tín ngưỡng hằng nămchậm nhất là 30 ngày trước ngày cơ sở tín ngưỡng bắt đầu hoạt động tín </w:t>
            </w:r>
            <w:r w:rsidRPr="002E237B">
              <w:rPr>
                <w:rFonts w:eastAsia="Times New Roman" w:cs="Times New Roman"/>
                <w:szCs w:val="28"/>
              </w:rPr>
              <w:lastRenderedPageBreak/>
              <w:t>ngưỡng.</w:t>
            </w:r>
          </w:p>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Đốivới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w:t>
            </w:r>
          </w:p>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t>- Việc đăng ký hoạt động tín ngưỡng hằng năm chỉ thực hiện một lần. Đối với hoạt động tín ngưỡng không có trong văn bản đã đăng ký thì người đại diện hoặc ban quản lý cơ sở tín ngưỡng có trách nhiệm đăng ký bổ sung.</w:t>
            </w:r>
          </w:p>
        </w:tc>
      </w:tr>
      <w:tr w:rsidR="00EA566B" w:rsidRPr="002E237B" w:rsidTr="00AD151F">
        <w:tc>
          <w:tcPr>
            <w:tcW w:w="2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Căn cứ pháp lý của thủ tục hành chính:</w:t>
            </w:r>
          </w:p>
        </w:tc>
        <w:tc>
          <w:tcPr>
            <w:tcW w:w="743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rsidP="00AD151F">
            <w:pPr>
              <w:spacing w:before="0" w:line="240" w:lineRule="auto"/>
              <w:textAlignment w:val="baseline"/>
              <w:rPr>
                <w:rFonts w:eastAsia="Times New Roman" w:cs="Times New Roman"/>
                <w:szCs w:val="28"/>
              </w:rPr>
            </w:pPr>
            <w:r w:rsidRPr="002E237B">
              <w:rPr>
                <w:rFonts w:eastAsia="Times New Roman" w:cs="Times New Roman"/>
                <w:szCs w:val="28"/>
              </w:rPr>
              <w:t>- </w:t>
            </w:r>
            <w:hyperlink r:id="rId8" w:history="1">
              <w:r w:rsidRPr="002E237B">
                <w:rPr>
                  <w:rFonts w:eastAsia="Times New Roman" w:cs="Times New Roman"/>
                  <w:color w:val="414141"/>
                  <w:szCs w:val="28"/>
                </w:rPr>
                <w:t>Luật tín ngưỡng, tôn giáo (Luật số 02/2016/QH14 ngày 18/11/2016).</w:t>
              </w:r>
            </w:hyperlink>
          </w:p>
          <w:p w:rsidR="00EA566B" w:rsidRPr="002E237B" w:rsidRDefault="00670CAB" w:rsidP="00AD151F">
            <w:pPr>
              <w:spacing w:before="0" w:line="240" w:lineRule="auto"/>
              <w:textAlignment w:val="baseline"/>
              <w:rPr>
                <w:rFonts w:eastAsia="Times New Roman" w:cs="Times New Roman"/>
                <w:szCs w:val="28"/>
              </w:rPr>
            </w:pPr>
            <w:r w:rsidRPr="002E237B">
              <w:rPr>
                <w:rFonts w:eastAsia="Times New Roman" w:cs="Times New Roman"/>
                <w:szCs w:val="28"/>
              </w:rPr>
              <w:t>- </w:t>
            </w:r>
            <w:hyperlink r:id="rId9" w:history="1">
              <w:r w:rsidRPr="002E237B">
                <w:rPr>
                  <w:rFonts w:eastAsia="Times New Roman" w:cs="Times New Roman"/>
                  <w:color w:val="414141"/>
                  <w:szCs w:val="28"/>
                </w:rPr>
                <w:t>Nghị định số 162/2017/NĐ-CP ngày 30/12/2017 của Chính phủ quy định chi tiết một số điều và biện pháp thi hành Luật tín ngưỡng, tôn giáo.</w:t>
              </w:r>
            </w:hyperlink>
          </w:p>
          <w:p w:rsidR="00EA566B" w:rsidRPr="002E237B" w:rsidRDefault="00670CAB" w:rsidP="00AD151F">
            <w:pPr>
              <w:spacing w:before="0" w:line="240" w:lineRule="auto"/>
              <w:textAlignment w:val="baseline"/>
              <w:rPr>
                <w:rFonts w:eastAsia="Times New Roman" w:cs="Times New Roman"/>
                <w:szCs w:val="28"/>
              </w:rPr>
            </w:pPr>
            <w:r w:rsidRPr="002E237B">
              <w:rPr>
                <w:rFonts w:eastAsia="Times New Roman" w:cs="Times New Roman"/>
                <w:szCs w:val="28"/>
              </w:rPr>
              <w:t>- </w:t>
            </w:r>
            <w:hyperlink r:id="rId10" w:history="1">
              <w:r w:rsidRPr="002E237B">
                <w:rPr>
                  <w:rFonts w:eastAsia="Times New Roman" w:cs="Times New Roman"/>
                  <w:color w:val="414141"/>
                  <w:szCs w:val="28"/>
                </w:rPr>
                <w:t>Thông tư số 02/2017/TT-VPCP ngày 31/10/2017 của Văn phòng Chính phủ hướng dẫn về nghiệp vụ kiểm soát thủ tục hành chính.</w:t>
              </w:r>
            </w:hyperlink>
          </w:p>
        </w:tc>
      </w:tr>
    </w:tbl>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EA566B" w:rsidRPr="002E237B" w:rsidRDefault="00670CAB">
      <w:pPr>
        <w:rPr>
          <w:rFonts w:cs="Times New Roman"/>
          <w:b/>
          <w:szCs w:val="28"/>
        </w:rPr>
      </w:pPr>
      <w:r w:rsidRPr="002E237B">
        <w:rPr>
          <w:rFonts w:cs="Times New Roman"/>
          <w:b/>
          <w:szCs w:val="28"/>
        </w:rPr>
        <w:lastRenderedPageBreak/>
        <w:t>2. THỦ TỤC ĐĂNG KÝ BỔ SUNG HOẠT ĐỘNG TÍN NGƯỠNG</w:t>
      </w:r>
    </w:p>
    <w:p w:rsidR="00AD151F" w:rsidRPr="002E237B" w:rsidRDefault="00AD151F">
      <w:pPr>
        <w:rPr>
          <w:rFonts w:cs="Times New Roman"/>
          <w:b/>
          <w:szCs w:val="28"/>
        </w:rPr>
      </w:pPr>
    </w:p>
    <w:tbl>
      <w:tblPr>
        <w:tblW w:w="5223" w:type="pct"/>
        <w:tblInd w:w="1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045"/>
        <w:gridCol w:w="7453"/>
      </w:tblGrid>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Trình tự thực hiện:</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Bước 1: Người đại diện hoặc ban quản lý cơ sở tín ngưỡng có trách nhiệm gửi văn bản đăng ký bổ sung hoạt động tín ngưỡng đến Ủy ban nhân dân cấp xã nơi có cơ sở tín ngưỡng.</w:t>
            </w:r>
          </w:p>
          <w:p w:rsidR="00EA566B" w:rsidRPr="002E237B" w:rsidRDefault="00670CAB">
            <w:pPr>
              <w:shd w:val="clear" w:color="auto" w:fill="FFFFFF"/>
              <w:spacing w:before="0" w:line="240" w:lineRule="auto"/>
              <w:textAlignment w:val="baseline"/>
              <w:rPr>
                <w:rFonts w:eastAsia="Times New Roman" w:cs="Times New Roman"/>
                <w:szCs w:val="28"/>
              </w:rPr>
            </w:pPr>
            <w:r w:rsidRPr="002E237B">
              <w:rPr>
                <w:rFonts w:eastAsia="Times New Roman" w:cs="Times New Roman"/>
                <w:szCs w:val="28"/>
              </w:rPr>
              <w:t>- Bước 2: Ủy ban nhân dân cấp xã xem xét văn bản đăng ký bổ sung hoạt động tín ngưỡng, trường hợp văn bản đăng ký bổ sung chưa đầy đủ, hợp lệ, Ủy ban nhân dân cấp xã thông báo qua mạng Internet hoặc văn bản cho cơ sở tín ngưỡng để hoàn chỉnh văn bản.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Bước 3: Ủy ban nhân dân cấp xã trả lời bằng văn bản. Trường hợp từ chối đăng ký phải trả lời bằng văn bản và nêu rõ lý do.</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Cách thức thực hiện;</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Nộp văn bản đăng ký bổ sung trực tiếp tại Ủy ban nhân dân cấp xã nơi có cơ sở tín ngưỡng; qua đường bưu chính hoặc thông qua dịch vụ công trực tuyến.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đăng ký bổ sung phải có xác nhận của Ủy ban nhân dân cấp xã nơi có cơ sở tín ngưỡng và có giấy hẹn trả kết quả. Nếu gửi qua đường bưu chính, ngày tiếp nhận văn bản được tính theo ngày ghi trên dấu công văn đến.</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số lượng hồ sơ:</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hồ sơ: Văn bản đăng ký (theo mẫu).</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Số lượng hồ sơ: 01 (bộ).</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Thời hạn giải quyết:</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974E24">
            <w:pPr>
              <w:spacing w:before="0" w:after="120" w:line="240" w:lineRule="auto"/>
              <w:textAlignment w:val="baseline"/>
              <w:rPr>
                <w:rFonts w:eastAsia="Times New Roman" w:cs="Times New Roman"/>
                <w:szCs w:val="28"/>
              </w:rPr>
            </w:pPr>
            <w:r w:rsidRPr="002E237B">
              <w:rPr>
                <w:rFonts w:eastAsia="Times New Roman" w:cs="Times New Roman"/>
                <w:szCs w:val="28"/>
              </w:rPr>
              <w:t>12</w:t>
            </w:r>
            <w:r w:rsidR="00670CAB" w:rsidRPr="002E237B">
              <w:rPr>
                <w:rFonts w:eastAsia="Times New Roman" w:cs="Times New Roman"/>
                <w:szCs w:val="28"/>
              </w:rPr>
              <w:t xml:space="preserve"> ngày kể từ ngày Ủy ban nhân dân cấp xã nơi có cơ sở tín ngưỡng nhận được văn bản đăng ký hợp lệ.</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Đối tượng thực hiện thủ tục hành chính:</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jc w:val="left"/>
              <w:textAlignment w:val="baseline"/>
              <w:rPr>
                <w:rFonts w:eastAsia="Times New Roman" w:cs="Times New Roman"/>
                <w:szCs w:val="28"/>
              </w:rPr>
            </w:pPr>
            <w:r w:rsidRPr="002E237B">
              <w:rPr>
                <w:rFonts w:eastAsia="Times New Roman" w:cs="Times New Roman"/>
                <w:szCs w:val="28"/>
              </w:rPr>
              <w:t>Người đại diện hoặc ban quản lý cơ sở tín ngưỡng đăng ký bổ sung hoạt động tín ngưỡng.</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Cơ quan thực hiện thủ tục hành chính:</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80" w:after="120" w:line="240" w:lineRule="auto"/>
              <w:jc w:val="left"/>
              <w:textAlignment w:val="baseline"/>
              <w:rPr>
                <w:rFonts w:eastAsia="Times New Roman" w:cs="Times New Roman"/>
                <w:szCs w:val="28"/>
              </w:rPr>
            </w:pPr>
            <w:r w:rsidRPr="002E237B">
              <w:rPr>
                <w:rFonts w:eastAsia="Times New Roman" w:cs="Times New Roman"/>
                <w:szCs w:val="28"/>
              </w:rPr>
              <w:t>Ủy ban nhân dân cấp xã nơi có cơ sở tín ngưỡng.</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Kết quả thực hiện thủ tục hành chính:</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trả lời chấp thuận hoặc không chấp thuận về việc đăng ký hoạt động tín ngưỡng bổ sung.</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Lệ phí (nếu có):</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Không có.</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Tên mẫu đơn, mẫu tờ khai (nếu có và đề nghị đính kèm):</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Đăng ký hoạt động tín ngưỡng hằng năm hoặc hoạt động tín ngưỡng bổ sung (</w:t>
            </w:r>
            <w:hyperlink r:id="rId11" w:history="1">
              <w:r w:rsidRPr="002E237B">
                <w:rPr>
                  <w:rFonts w:eastAsia="Times New Roman" w:cs="Times New Roman"/>
                  <w:color w:val="414141"/>
                  <w:szCs w:val="28"/>
                </w:rPr>
                <w:t>Mẫu B1, Phụ lục Nghị định số 162/2017/NĐ-CP ngày 30 tháng 12 năm 2017).</w:t>
              </w:r>
            </w:hyperlink>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xml:space="preserve">- Yêu cầu, điều </w:t>
            </w:r>
            <w:r w:rsidRPr="002E237B">
              <w:rPr>
                <w:rFonts w:eastAsia="Times New Roman" w:cs="Times New Roman"/>
                <w:szCs w:val="28"/>
              </w:rPr>
              <w:lastRenderedPageBreak/>
              <w:t>kiện thực hiện thủ tục hành chính (nếu có):</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Chậm nhất 20 ngày trước ngày diễn ra hoạt động tín ngưỡng.</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Căn cứ pháp lý của thủ tục hành chính:</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12" w:history="1">
              <w:r w:rsidRPr="002E237B">
                <w:rPr>
                  <w:rFonts w:eastAsia="Times New Roman" w:cs="Times New Roman"/>
                  <w:color w:val="414141"/>
                  <w:szCs w:val="28"/>
                </w:rPr>
                <w:t>Luật tín ngưỡng, tôn giáo (Luật số 02/2016/QH14 ngày 18/11/2016).</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13" w:history="1">
              <w:r w:rsidRPr="002E237B">
                <w:rPr>
                  <w:rFonts w:eastAsia="Times New Roman" w:cs="Times New Roman"/>
                  <w:color w:val="414141"/>
                  <w:szCs w:val="28"/>
                </w:rPr>
                <w:t>Nghị định số 162/2017/NĐ-CP ngày 30/12/2017 của Chính phủ quy định chi tiết một số điều và biện pháp thi hành Luật tín ngưỡng, tôn giáo.</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w:t>
            </w:r>
            <w:hyperlink r:id="rId14" w:history="1">
              <w:r w:rsidRPr="002E237B">
                <w:rPr>
                  <w:rFonts w:eastAsia="Times New Roman" w:cs="Times New Roman"/>
                  <w:color w:val="414141"/>
                  <w:szCs w:val="28"/>
                </w:rPr>
                <w:t> Thông tư số 02/2017/TT-VPCP ngày 31/10/2017 của Văn phòng Chính phủ hướng dẫn về nghiệp vụ kiểm soát thủ tục hành chính.</w:t>
              </w:r>
            </w:hyperlink>
          </w:p>
        </w:tc>
      </w:tr>
    </w:tbl>
    <w:p w:rsidR="00AD151F" w:rsidRPr="002E237B" w:rsidRDefault="00AD151F">
      <w:pPr>
        <w:rPr>
          <w:rFonts w:cs="Times New Roman"/>
          <w:b/>
          <w:szCs w:val="28"/>
        </w:rPr>
      </w:pPr>
    </w:p>
    <w:p w:rsidR="00AD151F" w:rsidRPr="002E237B" w:rsidRDefault="00AD151F">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2E237B" w:rsidRDefault="002E237B">
      <w:pPr>
        <w:rPr>
          <w:rFonts w:cs="Times New Roman"/>
          <w:b/>
          <w:szCs w:val="28"/>
        </w:rPr>
      </w:pPr>
    </w:p>
    <w:p w:rsidR="00EA566B" w:rsidRPr="002E237B" w:rsidRDefault="00670CAB">
      <w:pPr>
        <w:rPr>
          <w:rFonts w:cs="Times New Roman"/>
          <w:b/>
          <w:szCs w:val="28"/>
        </w:rPr>
      </w:pPr>
      <w:r w:rsidRPr="002E237B">
        <w:rPr>
          <w:rFonts w:cs="Times New Roman"/>
          <w:b/>
          <w:szCs w:val="28"/>
        </w:rPr>
        <w:lastRenderedPageBreak/>
        <w:t>3. THỦ TỤC ĐĂNG KÝ SINH HOẠT TÔN GIÁO TẬP TRUNG</w:t>
      </w:r>
    </w:p>
    <w:p w:rsidR="00EA566B" w:rsidRPr="002E237B" w:rsidRDefault="00EA566B">
      <w:pPr>
        <w:rPr>
          <w:rFonts w:cs="Times New Roman"/>
          <w:b/>
          <w:szCs w:val="28"/>
        </w:rPr>
      </w:pPr>
    </w:p>
    <w:tbl>
      <w:tblPr>
        <w:tblW w:w="5223" w:type="pct"/>
        <w:tblInd w:w="1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045"/>
        <w:gridCol w:w="7453"/>
      </w:tblGrid>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Trình tự thực hiện:</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Bước 1: Tổ chức tôn giáo, tổ chức được cấp chứng nhận đăng ký hoạt động tôn giáo hoặc người đại diện của nhóm người theo tôn giáo đối với trường hợp quy định tại khoản 2 Điều 16 của Luật tín ngưỡng, tôn giáo gửi hồ sơ đăng ký sinh hoạt tôn giáo tập trung đến Ủy ban nhân dân cấp xã nơi có địa điểm hợp pháp để sinh hoạt tôn giáo.</w:t>
            </w:r>
          </w:p>
          <w:p w:rsidR="00EA566B" w:rsidRPr="002E237B" w:rsidRDefault="00670CAB">
            <w:pPr>
              <w:shd w:val="clear" w:color="auto" w:fill="FFFFFF"/>
              <w:spacing w:before="0" w:line="240" w:lineRule="auto"/>
              <w:textAlignment w:val="baseline"/>
              <w:rPr>
                <w:rFonts w:eastAsia="Times New Roman" w:cs="Times New Roman"/>
                <w:szCs w:val="28"/>
              </w:rPr>
            </w:pPr>
            <w:r w:rsidRPr="002E237B">
              <w:rPr>
                <w:rFonts w:eastAsia="Times New Roman" w:cs="Times New Roman"/>
                <w:szCs w:val="28"/>
              </w:rPr>
              <w:t>- Bước 2: Ủy ban nhân dân cấp xã xem xét hồ sơ đăng ký, trường hợp hồ sơ chưa đầy đủ, hợp lệ, Ủy ban nhân dân cấp xã thông báo qua mạng Internet hoặc văn bản cho tổ chức hoặc người đại diện của nhóm để hoàn chỉnh hồ sơ.</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Bước 3: Ủy ban nhân dân cấp xã trả lời bằng văn bản.Trường hợp từ chối đăng ký phải trả lời bằng văn bản và nêu rõ lý do.</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Cách thức thực hiện;</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Nộp hồ sơ trực tiếp tại Ủy ban nhân dân cấp xã; qua đường bưu chính hoặc thông qua dịch vụ công trực tuyến.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Hồ sơ phải có xác nhận của Ủy ban nhân dân cấp xã nơi có địa điểm hợp pháp để sinh hoạt tôn giáo tập trung. Nếu gửi qua đường bưu chính, ngày tiếp nhận hồ sơ được tính theo ngày ghi trên dấu công văn đến.</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số lượng hồ sơ:</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-Thành phần hồ sơ:</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Văn bản đăng ký (theo mẫu);</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Giấy tờ chứng minh có địa điểm hợp pháp để làm nơi sinh hoạt tôn giáo;</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Sơ yếu lý lịch của người đại diện nhóm sinh hoạt tôn giáo tập trung;</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Bản tóm tắt giáo lý, giáo luật đối với việc đăng ký quy định tại khoản 2 Điều 16 của Luật tín ngưỡng, tôn giáo.</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Số lượng hồ sơ: 01 (bộ).</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Thời hạn giải quyết:</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974E24">
            <w:pPr>
              <w:spacing w:before="0" w:after="120" w:line="240" w:lineRule="auto"/>
              <w:textAlignment w:val="baseline"/>
              <w:rPr>
                <w:rFonts w:eastAsia="Times New Roman" w:cs="Times New Roman"/>
                <w:szCs w:val="28"/>
              </w:rPr>
            </w:pPr>
            <w:r w:rsidRPr="002E237B">
              <w:rPr>
                <w:rFonts w:eastAsia="Times New Roman" w:cs="Times New Roman"/>
                <w:szCs w:val="28"/>
              </w:rPr>
              <w:t>16</w:t>
            </w:r>
            <w:r w:rsidR="00670CAB" w:rsidRPr="002E237B">
              <w:rPr>
                <w:rFonts w:eastAsia="Times New Roman" w:cs="Times New Roman"/>
                <w:szCs w:val="28"/>
              </w:rPr>
              <w:t xml:space="preserve"> ngày kể từ ngày Ủy ban nhân dân cấp xã nơi có địa điểm hợp pháp để sinh hoạt tôn giáotập trung nhận đủ hồ sơ đăng ký hợp lệ.</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Đối tượng thực hiện thủ tục hành chính:</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Tổ chức tôn giáo, tổ chức được cấp chứng nhận đăng ký hoạt động tôn giáo theo quy định tại khoản 1 Điều 16 của Luật tín ngưỡng, tôn giáo hoặc người đại diện của nhóm người theo tôn giáo đối với trường hợp quy định tại khoản 2 Điều 16 của Luật tín ngưỡng, tôn giáo.</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xml:space="preserve">- Cơ quan thực hiện thủ tục hành </w:t>
            </w:r>
            <w:r w:rsidRPr="002E237B">
              <w:rPr>
                <w:rFonts w:eastAsia="Times New Roman" w:cs="Times New Roman"/>
                <w:szCs w:val="28"/>
              </w:rPr>
              <w:lastRenderedPageBreak/>
              <w:t>chính:</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Ủy ban nhân dân cấp xã nơi dự kiến có địa điểm hợp pháp để sinh hoạt tôn giáo tập trung.</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Kết quả thực hiện thủ tục hành chính:</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trả lời chấp thuận hoặc không chấp thuận về việc đăng ký sinh hoạt tôn giáo tập trung.</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Lệ phí (nếu có):</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Không có.</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Tên mẫu đơn, mẫu tờ khai (nếu có và đề nghị đính kèm):</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Đăng ký sinh hoạt tôn giáo tập trung </w:t>
            </w:r>
            <w:hyperlink r:id="rId15" w:history="1">
              <w:r w:rsidRPr="002E237B">
                <w:rPr>
                  <w:rFonts w:eastAsia="Times New Roman" w:cs="Times New Roman"/>
                  <w:color w:val="414141"/>
                  <w:szCs w:val="28"/>
                </w:rPr>
                <w:t>(Mẫu B5, Phụ lục Nghị định số 162/2017/NĐ-CP ngày 30 tháng 12 năm 2017).</w:t>
              </w:r>
            </w:hyperlink>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Yêu cầu, điều kiện thực hiện thủ tục hành chính (nếu có):</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Tổ chức tôn giáo đăng ký sinh hoạt tôn giáo tập trung cho tín đồ tại những nơi chưa đủ điều kiện thành lập tổ chức tôn giáo trực thuộc; tổ chức được cấp chứng nhận đăng ký hoạt động tôn giáo đăng ký sinh hoạt tôn giáo tập trung cho những người thuộc tổ chức khi đáp ứng đủ các điều kiện sau đây:</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Có địa điểm hợp pháp để sinh hoạt tôn giáo.</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Nội dung sinh hoạt tôn giáo không thuộc trường hợp quy định tại Điều 5 của Luật tín ngưỡng, tôn giáo.</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Những người theo tôn giáo không thuộc trường hợp quy định tại khoản 1 Điều 16 của Luật tín ngưỡng, tôn giáo được đăng ký sinh hoạt tôn giáo tập trung khi đáp ứng đủ các điều kiện nêu trên và các điều kiện sau đây:</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Có giáo lý, giáo luật.</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tc>
      </w:tr>
      <w:tr w:rsidR="00EA566B" w:rsidRPr="002E237B" w:rsidTr="00AD151F">
        <w:tc>
          <w:tcPr>
            <w:tcW w:w="20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Căn cứ pháp lý của thủ tục hành chính:</w:t>
            </w:r>
          </w:p>
        </w:tc>
        <w:tc>
          <w:tcPr>
            <w:tcW w:w="74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16" w:history="1">
              <w:r w:rsidRPr="002E237B">
                <w:rPr>
                  <w:rFonts w:eastAsia="Times New Roman" w:cs="Times New Roman"/>
                  <w:color w:val="414141"/>
                  <w:szCs w:val="28"/>
                </w:rPr>
                <w:t>Luật tín ngưỡng, tôn giáo (Luật số 02/2016/QH14 ngày 18/11/2016).</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17" w:history="1">
              <w:r w:rsidRPr="002E237B">
                <w:rPr>
                  <w:rFonts w:eastAsia="Times New Roman" w:cs="Times New Roman"/>
                  <w:color w:val="414141"/>
                  <w:szCs w:val="28"/>
                </w:rPr>
                <w:t>Nghị định số 162/2017/NĐ-CP ngày 30/12/2017 của Chính phủ quy định chi tiết một số điều và biện pháp thi hành Luật tín ngưỡng, tôn giáo.</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18" w:history="1">
              <w:r w:rsidRPr="002E237B">
                <w:rPr>
                  <w:rFonts w:eastAsia="Times New Roman" w:cs="Times New Roman"/>
                  <w:color w:val="414141"/>
                  <w:szCs w:val="28"/>
                </w:rPr>
                <w:t>Thông tư số 02/2017/TT-VPCP ngày 31/10/2017 của Văn phòng Chính phủ hướng dẫn về nghiệp vụ kiểm soát thủ tục hành chính.</w:t>
              </w:r>
            </w:hyperlink>
          </w:p>
        </w:tc>
      </w:tr>
    </w:tbl>
    <w:p w:rsidR="00EA566B" w:rsidRPr="002E237B" w:rsidRDefault="00670CAB">
      <w:pPr>
        <w:rPr>
          <w:rFonts w:cs="Times New Roman"/>
          <w:b/>
          <w:szCs w:val="28"/>
        </w:rPr>
      </w:pPr>
      <w:r w:rsidRPr="002E237B">
        <w:rPr>
          <w:rFonts w:cs="Times New Roman"/>
          <w:b/>
          <w:szCs w:val="28"/>
        </w:rPr>
        <w:lastRenderedPageBreak/>
        <w:t>4. THỦ TỤC THÔNG BÁO DANH MỤC HOẠT ĐỘNG TÔN GIÁO ĐỐI VỚ</w:t>
      </w:r>
      <w:r w:rsidR="00DC0CAC">
        <w:rPr>
          <w:rFonts w:cs="Times New Roman"/>
          <w:b/>
          <w:szCs w:val="28"/>
        </w:rPr>
        <w:t>I TỔ</w:t>
      </w:r>
      <w:r w:rsidRPr="002E237B">
        <w:rPr>
          <w:rFonts w:cs="Times New Roman"/>
          <w:b/>
          <w:szCs w:val="28"/>
        </w:rPr>
        <w:t xml:space="preserve"> CHỨC CÓ ĐỊA BÀN HOẠT ĐỘNG TÔN GIÁO Ở 1 XÃ</w:t>
      </w:r>
    </w:p>
    <w:p w:rsidR="00EA566B" w:rsidRPr="002E237B" w:rsidRDefault="00EA566B">
      <w:pPr>
        <w:rPr>
          <w:rFonts w:cs="Times New Roman"/>
          <w:szCs w:val="28"/>
        </w:rPr>
      </w:pPr>
    </w:p>
    <w:tbl>
      <w:tblPr>
        <w:tblW w:w="5145" w:type="pct"/>
        <w:tblInd w:w="1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073"/>
        <w:gridCol w:w="7283"/>
      </w:tblGrid>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Trình tự thực hiện:</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Tổ chức tôn giáo trực thuộc có địa bàn hoạt động tôn giáo ở một xã gửi văn bản thông báo về danh mục hoạt động tôn giáo diễn ra hằng năm đến Ủy ban nhân dân cấp xã.</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Cách thức thực hiện;</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Gửi văn bản thông báo trực tiếp tại Ủy ban nhân dân cấp xã; qua đường bưu chính hoặc thông qua dịch vụ công trực tuyến.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thông báo phải có xác nhận của Ủy ban nhân dân cấp xã. Nếu gửi qua đường bưu chính, ngày tiếp nhận văn bản thông báo được tính theo ngày ghi trên dấu công văn đến.</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số lượng hồ sơ:</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hồ sơ: Văn bản thông báo (theo mẫu) và các tài liệu kèm theo (nếu có).</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Số lượng hồ sơ: 01 (bộ).</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Thời hạn giải quyết:</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Ngay sau khi Ủy ban nhân dân cấp xã nhận được văn bản thông báo hợp lệ.</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Đối tượng thực hiện thủ tục hành chính:</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Tổ chức tôn giáo trực thuộc có địa bàn hoạt động tôn giáo ở một xã.</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Cơ quan thực hiện thủ tục hành chính:</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Ủy ban nhân dân cấp xã.</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Kết quả thực hiện thủ tục hành chính:</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xác nhận của Ủy ban nhân dân cấp xã về việc tiếp nhận thông báo.</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thông báo được lưu tại Ủy ban nhân dân cấp xã để thực hiện công tác quản lý nhà nước về tín ngưỡng, tôn giáo.</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Lệ phí (nếu có):</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Không có.</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Tên mẫu đơn, mẫu tờ khai (nếu có và đề nghị đính kèm):</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Thông báo danh mục hoạt động tôn giáo hằng năm hoặc danh mục hoạt động tôn giáo bổ sung </w:t>
            </w:r>
            <w:hyperlink r:id="rId19" w:history="1">
              <w:r w:rsidRPr="002E237B">
                <w:rPr>
                  <w:rFonts w:eastAsia="Times New Roman" w:cs="Times New Roman"/>
                  <w:color w:val="414141"/>
                  <w:szCs w:val="28"/>
                </w:rPr>
                <w:t>(Mẫu B30, Phụ lục Nghị định số 162/2017/NĐ-CP ngày 30/12/2017).</w:t>
              </w:r>
            </w:hyperlink>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Yêu cầu, điều kiện thực hiện thủ tục hành chính (nếu có):</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Chậm nhất là 30 ngày kể từ ngày được chấp thuận, tổ chức tôn giáo trực thuộc có địa bàn hoạt động tôn giáo ở một xã có trách nhiệm gửi văn bản thông báo danh mục hoạt động tôn giáo diễn ra hằng năm đến Ủy ban nhân dân cấp xã.</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xml:space="preserve">- Chậm nhất là 30 ngày kể từ ngày Luật tín ngưỡng, tôn giáo có hiệu lực, tổ chức tôn giáo trực thuộc có địa bàn hoạt động tôn giáo ở mộtxã trước ngày Luật có hiệu lực có trách nhiệm thông </w:t>
            </w:r>
            <w:r w:rsidRPr="002E237B">
              <w:rPr>
                <w:rFonts w:eastAsia="Times New Roman" w:cs="Times New Roman"/>
                <w:szCs w:val="28"/>
              </w:rPr>
              <w:lastRenderedPageBreak/>
              <w:t>báo danh mục hoạt động tôn giáo diễn ra hằng năm đến Ủy ban nhân dân cấp xã.</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Việc thông báo danh mục hoạt động tôn giáo diễn ra hằng năm chỉ thực hiện một lần. Đối với các hoạt động tôn giáo không có trong danh mục đã thông báo thì người đại diện tổ chức có trách nhiệm gửi văn bản thông báo bổ sung đến Ủy ban nhân dân cấp xã.</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Căn cứ pháp lý của thủ tục hành chính:</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w:t>
            </w:r>
            <w:hyperlink r:id="rId20" w:history="1">
              <w:r w:rsidRPr="002E237B">
                <w:rPr>
                  <w:rFonts w:eastAsia="Times New Roman" w:cs="Times New Roman"/>
                  <w:color w:val="414141"/>
                  <w:szCs w:val="28"/>
                </w:rPr>
                <w:t> Luật tín ngưỡng, tôn giáo (Luật số 02/2016/QH14 ngày 18/11/2016).</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21" w:history="1">
              <w:r w:rsidRPr="002E237B">
                <w:rPr>
                  <w:rFonts w:eastAsia="Times New Roman" w:cs="Times New Roman"/>
                  <w:color w:val="414141"/>
                  <w:szCs w:val="28"/>
                </w:rPr>
                <w:t>Nghị định số 162/2017/NĐ-CP ngày 30/12/2017 của Chính phủ quy định chi tiết một số điều và biện pháp thi hành Luật tín ngưỡng, tôn giáo.</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22" w:history="1">
              <w:r w:rsidRPr="002E237B">
                <w:rPr>
                  <w:rFonts w:eastAsia="Times New Roman" w:cs="Times New Roman"/>
                  <w:color w:val="414141"/>
                  <w:szCs w:val="28"/>
                </w:rPr>
                <w:t>Thông tư số 02/2017/TT-VPCP ngày 31/10/2017 của Văn phòng Chính phủ hướng dẫn về nghiệp vụ kiểm soát thủ tục hành chính.</w:t>
              </w:r>
            </w:hyperlink>
          </w:p>
        </w:tc>
      </w:tr>
    </w:tbl>
    <w:p w:rsidR="00EA566B" w:rsidRPr="002E237B" w:rsidRDefault="00670CAB">
      <w:pPr>
        <w:shd w:val="clear" w:color="auto" w:fill="FFFFFF"/>
        <w:spacing w:before="0" w:after="120" w:line="240" w:lineRule="auto"/>
        <w:textAlignment w:val="baseline"/>
        <w:rPr>
          <w:rFonts w:eastAsia="Times New Roman" w:cs="Times New Roman"/>
          <w:color w:val="333333"/>
          <w:szCs w:val="28"/>
        </w:rPr>
      </w:pPr>
      <w:r w:rsidRPr="002E237B">
        <w:rPr>
          <w:rFonts w:eastAsia="Times New Roman" w:cs="Times New Roman"/>
          <w:color w:val="333333"/>
          <w:szCs w:val="28"/>
        </w:rPr>
        <w:t> </w:t>
      </w: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AD151F" w:rsidRPr="002E237B" w:rsidRDefault="00AD151F">
      <w:pPr>
        <w:rPr>
          <w:rFonts w:cs="Times New Roman"/>
          <w:b/>
          <w:szCs w:val="28"/>
        </w:rPr>
      </w:pPr>
    </w:p>
    <w:p w:rsidR="00EA566B" w:rsidRPr="002E237B" w:rsidRDefault="00670CAB">
      <w:pPr>
        <w:rPr>
          <w:rFonts w:cs="Times New Roman"/>
          <w:b/>
          <w:szCs w:val="28"/>
        </w:rPr>
      </w:pPr>
      <w:r w:rsidRPr="002E237B">
        <w:rPr>
          <w:rFonts w:cs="Times New Roman"/>
          <w:b/>
          <w:szCs w:val="28"/>
        </w:rPr>
        <w:lastRenderedPageBreak/>
        <w:t>5. THỦ TỤC THÔNG BÁO DANH MỤC HOẠT ĐỘNG TÔN GIÁO BỔ SUNG ĐỐI VỚI TỔ CHỨC CÓ ĐỊA BÀN HOẠT ĐỘNG TÔN GIÁO Ở 1 XÃ</w:t>
      </w:r>
    </w:p>
    <w:p w:rsidR="00EA566B" w:rsidRPr="002E237B" w:rsidRDefault="00EA566B">
      <w:pPr>
        <w:rPr>
          <w:rFonts w:cs="Times New Roman"/>
          <w:b/>
          <w:szCs w:val="28"/>
        </w:rPr>
      </w:pPr>
    </w:p>
    <w:tbl>
      <w:tblPr>
        <w:tblW w:w="5151"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109"/>
        <w:gridCol w:w="7258"/>
      </w:tblGrid>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Trình tự thực hiện:</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Chậm nhất là 20 ngày trước khi diễn ra hoạt động tôn giáo không có trong danh mục đã thông báo hằng năm, người đại diện của tổ chức tôn giáo trực thuộc có địa bàn hoạt động tôn giáo ở một xã gửi văn bản thông báo danh mục hoạt động tôn giáo bổ sung đến Ủy ban nhân dân cấp xã.</w:t>
            </w:r>
          </w:p>
        </w:tc>
      </w:tr>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Cách thức thực hiện;</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Gửi văn bản thông báo trực tiếp tại Ủy ban nhân dân cấp xã; qua đường bưu chính hoặc thông qua dịch vụ công trực tuyến.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thông báo phải có xác nhận của Ủy ban nhân dân cấp xã. Nếu gửi qua đường bưu chính, ngày tiếp nhận văn bản thông báo được tính theo ngày ghi trên dấu công văn đến.</w:t>
            </w:r>
          </w:p>
        </w:tc>
      </w:tr>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số lượng hồ sơ:</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hồ sơ: Văn bản thông báo (theo mẫu) và các tài liệu kèm theo (nếu có).</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Số lượng hồ sơ: 01 (bộ).</w:t>
            </w:r>
          </w:p>
        </w:tc>
      </w:tr>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Thời hạn giải quyết:</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Ngay sau khi Ủy ban nhân dân cấp xã nhận được văn bản thông báo hợp lệ.</w:t>
            </w:r>
          </w:p>
        </w:tc>
      </w:tr>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Đối tượng thực hiện thủ tục hành chính:</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Người đại diện của tổ chức tôn giáo trực thuộc bổ sung hoạt động tôn giáo không có trong danh mục đã thông báo hằng năm.</w:t>
            </w:r>
          </w:p>
        </w:tc>
      </w:tr>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Cơ quan thực hiện thủ tục hành chính:</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Ủy ban nhân dân cấp xã.</w:t>
            </w:r>
          </w:p>
        </w:tc>
      </w:tr>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Kết quả thực hiện thủ tục hành chính:</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xác nhận của Ủy ban nhân dân cấp xã về việc tiếp nhận thông báo.</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thông báo được lưu tại Ủy ban nhân dân cấp xã để thực hiện công tác quản lý nhà nước về tín ngưỡng, tôn giáo.</w:t>
            </w:r>
          </w:p>
        </w:tc>
      </w:tr>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Lệ phí (nếu có):</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Không có.</w:t>
            </w:r>
          </w:p>
        </w:tc>
      </w:tr>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Tên mẫu đơn, mẫu tờ khai (nếu có và đề nghị đính kèm):</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Thông báo danh mục hoạt động tôn giáo hằng năm hoặc danh mục hoạt động tôn giáo bổ sung (</w:t>
            </w:r>
            <w:hyperlink r:id="rId23" w:history="1">
              <w:r w:rsidRPr="002E237B">
                <w:rPr>
                  <w:rFonts w:eastAsia="Times New Roman" w:cs="Times New Roman"/>
                  <w:color w:val="414141"/>
                  <w:szCs w:val="28"/>
                </w:rPr>
                <w:t>Mẫu B30, Phụ lục Nghị định số 162/2017/NĐ-CP ngày 30/12/2017).</w:t>
              </w:r>
            </w:hyperlink>
          </w:p>
        </w:tc>
      </w:tr>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Yêu cầu, điều kiện thực hiện thủ tục hành chính (nếu có):</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xml:space="preserve">Chậm nhất là 20 ngày trước khi diễn ra hoạt động tôn giáo không có trong danh mục đã thông báo hằng năm, người đại diện của tổ chức tôn giáo trực thuộccó địa bàn hoạt động tôn giáo ở một xã có trách nhiệmgửi văn bản thông báo bổ sung đến </w:t>
            </w:r>
            <w:r w:rsidRPr="002E237B">
              <w:rPr>
                <w:rFonts w:eastAsia="Times New Roman" w:cs="Times New Roman"/>
                <w:szCs w:val="28"/>
              </w:rPr>
              <w:lastRenderedPageBreak/>
              <w:t>Ủy ban nhân dân cấp xã.</w:t>
            </w:r>
          </w:p>
        </w:tc>
      </w:tr>
      <w:tr w:rsidR="00EA566B" w:rsidRPr="002E237B" w:rsidTr="00AD151F">
        <w:tc>
          <w:tcPr>
            <w:tcW w:w="210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Căn cứ pháp lý của thủ tục hành chính:</w:t>
            </w:r>
          </w:p>
        </w:tc>
        <w:tc>
          <w:tcPr>
            <w:tcW w:w="725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24" w:history="1">
              <w:r w:rsidRPr="002E237B">
                <w:rPr>
                  <w:rFonts w:eastAsia="Times New Roman" w:cs="Times New Roman"/>
                  <w:color w:val="414141"/>
                  <w:szCs w:val="28"/>
                </w:rPr>
                <w:t>Luật tín ngưỡng, tôn giáo (Luật số 02/2016/QH14 ngày 18/11/2016).</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w:t>
            </w:r>
            <w:hyperlink r:id="rId25" w:history="1">
              <w:r w:rsidRPr="002E237B">
                <w:rPr>
                  <w:rFonts w:eastAsia="Times New Roman" w:cs="Times New Roman"/>
                  <w:color w:val="414141"/>
                  <w:szCs w:val="28"/>
                </w:rPr>
                <w:t> Nghị định số 162/2017/NĐ-CP ngày 30/12/2017 của Chính phủ quy định chi tiết một số điều và biện pháp thi hành Luật tín ngưỡng, tôn giáo.</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26" w:history="1">
              <w:r w:rsidRPr="002E237B">
                <w:rPr>
                  <w:rFonts w:eastAsia="Times New Roman" w:cs="Times New Roman"/>
                  <w:color w:val="414141"/>
                  <w:szCs w:val="28"/>
                </w:rPr>
                <w:t>Thông tư số 02/2017/TT-VPCP ngày 31/10/2017 của Văn phòng Chính phủ hướng dẫn về nghiệp vụ kiểm soát thủ tục hành chính.</w:t>
              </w:r>
            </w:hyperlink>
          </w:p>
        </w:tc>
      </w:tr>
    </w:tbl>
    <w:p w:rsidR="00AD151F" w:rsidRPr="002E237B" w:rsidRDefault="00AD151F">
      <w:pPr>
        <w:rPr>
          <w:rFonts w:cs="Times New Roman"/>
          <w:b/>
          <w:szCs w:val="28"/>
        </w:rPr>
      </w:pPr>
    </w:p>
    <w:p w:rsidR="00AD151F" w:rsidRPr="002E237B" w:rsidRDefault="00AD151F">
      <w:pPr>
        <w:rPr>
          <w:rFonts w:cs="Times New Roman"/>
          <w:b/>
          <w:szCs w:val="28"/>
        </w:rPr>
      </w:pPr>
    </w:p>
    <w:p w:rsidR="00AD151F" w:rsidRDefault="00AD151F">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Pr="002E237B" w:rsidRDefault="00153082">
      <w:pPr>
        <w:rPr>
          <w:rFonts w:cs="Times New Roman"/>
          <w:b/>
          <w:szCs w:val="28"/>
        </w:rPr>
      </w:pPr>
    </w:p>
    <w:p w:rsidR="00EA566B" w:rsidRPr="002E237B" w:rsidRDefault="00670CAB">
      <w:pPr>
        <w:rPr>
          <w:rFonts w:cs="Times New Roman"/>
          <w:b/>
          <w:szCs w:val="28"/>
        </w:rPr>
      </w:pPr>
      <w:r w:rsidRPr="002E237B">
        <w:rPr>
          <w:rFonts w:cs="Times New Roman"/>
          <w:b/>
          <w:szCs w:val="28"/>
        </w:rPr>
        <w:lastRenderedPageBreak/>
        <w:t>6. THỦ TỤC ĐĂNG KÝ THAY ĐỔI NGƯỜI ĐẠI DIỆN CỦA NHÓM SINH HOẠT TÔN GIÁO TẬP TRUNG</w:t>
      </w:r>
    </w:p>
    <w:p w:rsidR="00EA566B" w:rsidRPr="002E237B" w:rsidRDefault="00EA566B">
      <w:pPr>
        <w:rPr>
          <w:rFonts w:cs="Times New Roman"/>
          <w:szCs w:val="28"/>
        </w:rPr>
      </w:pPr>
    </w:p>
    <w:tbl>
      <w:tblPr>
        <w:tblW w:w="5145" w:type="pct"/>
        <w:tblInd w:w="1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073"/>
        <w:gridCol w:w="7283"/>
      </w:tblGrid>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Trình tự thực hiện:</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Bước 1: Nhóm sinh hoạt tôn giáo tập trung gửi hồ sơ đăng ký thay đổi người đại diện đến Ủy ban nhân dân cấp xã nơi có địa điểm sinh hoạt tôn giáo tập trung</w:t>
            </w:r>
          </w:p>
          <w:p w:rsidR="00EA566B" w:rsidRPr="002E237B" w:rsidRDefault="00670CAB">
            <w:pPr>
              <w:shd w:val="clear" w:color="auto" w:fill="FFFFFF"/>
              <w:spacing w:before="0" w:line="240" w:lineRule="auto"/>
              <w:textAlignment w:val="baseline"/>
              <w:rPr>
                <w:rFonts w:eastAsia="Times New Roman" w:cs="Times New Roman"/>
                <w:szCs w:val="28"/>
              </w:rPr>
            </w:pPr>
            <w:r w:rsidRPr="002E237B">
              <w:rPr>
                <w:rFonts w:eastAsia="Times New Roman" w:cs="Times New Roman"/>
                <w:szCs w:val="28"/>
              </w:rPr>
              <w:t>- Bước 2: Ủy ban nhân dân cấp xã xem xét hồ sơ đăng ký, trường hợp hồ sơ chưa đầy đủ, hợp lệ, Ủy ban nhân dân cấp xã thông báo qua mạng Internet hoặc văn bản cho nhóm sinh hoạt tôn giáo tập trung để hoàn chỉnh hồ sơ.</w:t>
            </w:r>
          </w:p>
          <w:p w:rsidR="00EA566B" w:rsidRPr="002E237B" w:rsidRDefault="00670CAB">
            <w:pPr>
              <w:shd w:val="clear" w:color="auto" w:fill="FFFFFF"/>
              <w:spacing w:before="0" w:line="240" w:lineRule="auto"/>
              <w:textAlignment w:val="baseline"/>
              <w:rPr>
                <w:rFonts w:eastAsia="Times New Roman" w:cs="Times New Roman"/>
                <w:szCs w:val="28"/>
              </w:rPr>
            </w:pPr>
            <w:r w:rsidRPr="002E237B">
              <w:rPr>
                <w:rFonts w:eastAsia="Times New Roman" w:cs="Times New Roman"/>
                <w:szCs w:val="28"/>
              </w:rPr>
              <w:t>- Bước 3. Ủy ban nhân dân cấp xã trả lời bằng văn bản. Trường hợp từ chối đăng ký phải trả lời bằng văn bản và nêu rõ lý do.</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Cách thức thực hiện;</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Nộp hồ sơ trực tiếp tại Ủy ban nhân dân cấp xã nơi có địa điểm sinh hoạt tôn giáo tập trung; qua đường bưu chính hoặc thông qua dịch vụ công trực tuyến.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Hồ sơ phải có xác nhận của Ủy ban nhân dân cấp xã nơi có địa điểm sinh hoạt tôn giáo tập trung và có giấy hẹn trả kết quả. Nếu gửi qua đường bưu chính, ngày tiếp nhận hồ sơ được tính theo ngày ghi trên dấu công văn đến.</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số lượng hồ sơ:</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hồ sơ: Văn bản đăng ký (theo mẫu).</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Số lượng hồ sơ: 01 (bộ).</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Thời hạn giải quyết:</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974E24">
            <w:pPr>
              <w:spacing w:before="0" w:after="120" w:line="240" w:lineRule="auto"/>
              <w:textAlignment w:val="baseline"/>
              <w:rPr>
                <w:rFonts w:eastAsia="Times New Roman" w:cs="Times New Roman"/>
                <w:szCs w:val="28"/>
              </w:rPr>
            </w:pPr>
            <w:r w:rsidRPr="002E237B">
              <w:rPr>
                <w:rFonts w:eastAsia="Times New Roman" w:cs="Times New Roman"/>
                <w:szCs w:val="28"/>
              </w:rPr>
              <w:t>12</w:t>
            </w:r>
            <w:r w:rsidR="00670CAB" w:rsidRPr="002E237B">
              <w:rPr>
                <w:rFonts w:eastAsia="Times New Roman" w:cs="Times New Roman"/>
                <w:szCs w:val="28"/>
              </w:rPr>
              <w:t xml:space="preserve"> ngày kể từ ngày Ủy ban nhân dân cấp xã nơi có địa điểm sinh hoạt tôn giáo tập trung nhận được văn bản đăng ký hợp lệ.</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Đối tượng thực hiện thủ tục hành chính:</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Nhóm sinh hoạt tôn giáo tập trung thay đổi người đại diện của nhóm.</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Cơ quan thực hiện thủ tục hành chính:</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Ủy ban nhân dân cấp xã nơi có nhóm sinh hoạt tôn giáo tập trung đăng ký thay đổi người đại diện của nhóm.</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Kết quả thực hiện thủ tục hành chính:</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trả lời chấp thuận hoặc không chấp thuận về việc đăng ký thay đổi người đại diện của nhóm sinh hoạt tôn giáo tập trung.</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Lệ phí (nếu có):</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Không có.</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Tên mẫu đơn, mẫu tờ khai (nếu có và đề nghị đính kèm):</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Đăng ký thay đổi người đại diện của nhóm sinh hoạt tôn giáo tập trung (</w:t>
            </w:r>
            <w:hyperlink r:id="rId27" w:history="1">
              <w:r w:rsidRPr="002E237B">
                <w:rPr>
                  <w:rFonts w:eastAsia="Times New Roman" w:cs="Times New Roman"/>
                  <w:color w:val="414141"/>
                  <w:szCs w:val="28"/>
                </w:rPr>
                <w:t>Mẫu B6, Phụ lục Nghị định số 162/2017/NĐ-CP ngày 30/12/2017).</w:t>
              </w:r>
            </w:hyperlink>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xml:space="preserve">- Yêu cầu, điều kiện thực hiện thủ </w:t>
            </w:r>
            <w:r w:rsidRPr="002E237B">
              <w:rPr>
                <w:rFonts w:eastAsia="Times New Roman" w:cs="Times New Roman"/>
                <w:szCs w:val="28"/>
              </w:rPr>
              <w:lastRenderedPageBreak/>
              <w:t>tục hành chính (nếu có):</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Không.</w:t>
            </w:r>
          </w:p>
        </w:tc>
      </w:tr>
      <w:tr w:rsidR="00EA566B" w:rsidRPr="002E237B" w:rsidTr="00AD151F">
        <w:tc>
          <w:tcPr>
            <w:tcW w:w="20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Căn cứ pháp lý của thủ tục hành chính:</w:t>
            </w:r>
          </w:p>
        </w:tc>
        <w:tc>
          <w:tcPr>
            <w:tcW w:w="72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28" w:history="1">
              <w:r w:rsidRPr="002E237B">
                <w:rPr>
                  <w:rFonts w:eastAsia="Times New Roman" w:cs="Times New Roman"/>
                  <w:color w:val="414141"/>
                  <w:szCs w:val="28"/>
                </w:rPr>
                <w:t>Luật tín ngưỡng, tôn giáo (Luật số 02/2016/QH14 ngày 18/11/2016).</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w:t>
            </w:r>
            <w:hyperlink r:id="rId29" w:history="1">
              <w:r w:rsidRPr="002E237B">
                <w:rPr>
                  <w:rFonts w:eastAsia="Times New Roman" w:cs="Times New Roman"/>
                  <w:color w:val="414141"/>
                  <w:szCs w:val="28"/>
                </w:rPr>
                <w:t> Nghị định số 162/2017/NĐ-CP ngày 30/12/2017 của Chính phủ quy định chi tiết một số điều và biện pháp thi hành Luật tín ngưỡng, tôn giáo.</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30" w:history="1">
              <w:r w:rsidRPr="002E237B">
                <w:rPr>
                  <w:rFonts w:eastAsia="Times New Roman" w:cs="Times New Roman"/>
                  <w:color w:val="414141"/>
                  <w:szCs w:val="28"/>
                </w:rPr>
                <w:t>Thông tư số 02/2017/TT-VPCP ngày 31/10/2017 của Văn phòng Chính phủ hướng dẫn về nghiệp vụ kiểm soát thủ tục hành chính.</w:t>
              </w:r>
            </w:hyperlink>
          </w:p>
        </w:tc>
      </w:tr>
    </w:tbl>
    <w:p w:rsidR="00EA566B" w:rsidRPr="002E237B" w:rsidRDefault="00EA566B">
      <w:pPr>
        <w:rPr>
          <w:rFonts w:cs="Times New Roman"/>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EA566B" w:rsidRPr="002E237B" w:rsidRDefault="00670CAB">
      <w:pPr>
        <w:rPr>
          <w:rFonts w:cs="Times New Roman"/>
          <w:b/>
          <w:szCs w:val="28"/>
        </w:rPr>
      </w:pPr>
      <w:r w:rsidRPr="002E237B">
        <w:rPr>
          <w:rFonts w:cs="Times New Roman"/>
          <w:b/>
          <w:szCs w:val="28"/>
        </w:rPr>
        <w:lastRenderedPageBreak/>
        <w:t xml:space="preserve">7. THỦ TỤC ĐỀ NGHỊ THAY ĐỔI ĐỊA ĐIỂM SINH HOẠT TÔN GIÁO TẬP TRUNG TRÊN ĐỊA BÀN MỘT XÃ </w:t>
      </w:r>
    </w:p>
    <w:p w:rsidR="00EA566B" w:rsidRPr="002E237B" w:rsidRDefault="00EA566B">
      <w:pPr>
        <w:rPr>
          <w:rFonts w:cs="Times New Roman"/>
          <w:b/>
          <w:szCs w:val="28"/>
        </w:rPr>
      </w:pPr>
    </w:p>
    <w:tbl>
      <w:tblPr>
        <w:tblW w:w="5151"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080"/>
        <w:gridCol w:w="7287"/>
      </w:tblGrid>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Trình tự thực hiện:</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Bước 1: Người đại diện của nhóm sinh hoạt tôn giáo tập trung gửi hồ sơ đề nghị thay đổi địa điểm sinh hoạt tôn giáo tập trung đến Ủy ban nhân dân cấp xã.</w:t>
            </w:r>
          </w:p>
          <w:p w:rsidR="00EA566B" w:rsidRPr="002E237B" w:rsidRDefault="00670CAB">
            <w:pPr>
              <w:shd w:val="clear" w:color="auto" w:fill="FFFFFF"/>
              <w:spacing w:before="0" w:line="240" w:lineRule="auto"/>
              <w:textAlignment w:val="baseline"/>
              <w:rPr>
                <w:rFonts w:eastAsia="Times New Roman" w:cs="Times New Roman"/>
                <w:szCs w:val="28"/>
              </w:rPr>
            </w:pPr>
            <w:r w:rsidRPr="002E237B">
              <w:rPr>
                <w:rFonts w:eastAsia="Times New Roman" w:cs="Times New Roman"/>
                <w:szCs w:val="28"/>
              </w:rPr>
              <w:t>- Bước 2: Ủy ban nhân dân cấp xã xem xét hồ sơ, trường hợp hồ sơ chưa đầy đủ, hợp lệ, Ủy ban nhân dân cấp xã thông báo qua mạng Internet hoặc văn bản cho người đại diện của nhóm để hoàn chỉnh hồ sơ.</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Bước 3. Ủy ban nhân dân cấp xã trả lời bằng văn bản. Trường hợp từchối đăng ký phải trả lời bằng văn bản và nêu rõ lý do.</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Cách thức thực hiện;</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Nộp hồ sơ trực tiếp tại Ủy ban nhân dân cấp xã; qua đường bưu chính hoặc thông qua dịch vụ công trực tuyến.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Hồ sơ phải có xác nhận của Ủy ban nhân dân cấp xã và có giấy hẹn trả kết quả. Nếu gửi qua đường bưu chính, ngày tiếp nhận hồ sơ được tính theo ngày ghi trên dấu công văn đến.</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số lượng hồ sơ:</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hồ sơ: Văn bản đề nghị (theo mẫu).</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Số lượng hồ sơ: 01 (bộ).</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Thời hạn giải quyết:</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974E24">
            <w:pPr>
              <w:spacing w:before="0" w:after="120" w:line="240" w:lineRule="auto"/>
              <w:textAlignment w:val="baseline"/>
              <w:rPr>
                <w:rFonts w:eastAsia="Times New Roman" w:cs="Times New Roman"/>
                <w:szCs w:val="28"/>
              </w:rPr>
            </w:pPr>
            <w:r w:rsidRPr="002E237B">
              <w:rPr>
                <w:rFonts w:eastAsia="Times New Roman" w:cs="Times New Roman"/>
                <w:szCs w:val="28"/>
              </w:rPr>
              <w:t>12</w:t>
            </w:r>
            <w:r w:rsidR="00670CAB" w:rsidRPr="002E237B">
              <w:rPr>
                <w:rFonts w:eastAsia="Times New Roman" w:cs="Times New Roman"/>
                <w:szCs w:val="28"/>
              </w:rPr>
              <w:t xml:space="preserve"> ngày kể từ ngày Ủy ban nhân dân cấp xã nhận đủhồ sơ đề nghị hợp lệ.</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Đối tượng thực hiện thủ tục hành chính:</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Nhóm sinh hoạt tôn giáo tập trung thay đổi địa điểm sinh hoạt tôn giáo trong địa bàn một xã.</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Cơ quan thực hiện thủ tục hành chính:</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Ủy ban nhân dân cấp xã nơi có địa điểm sinh hoạt tôn giáo tập trung.</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Kết quả thực hiện thủ tục hành chính:</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trả lời chấp thuận hoặc không chấp thuận về việc đề nghị thay đổi địa điểm sinh hoạt tôn giáo tập trung.</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Lệ phí (nếu có):</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Không có.</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Tên mẫu đơn, mẫu tờ khai (nếu có và đề nghị đính kèm):</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Đề nghị thay đổi địa điểm sinh hoạt tôn giáo tập trung (</w:t>
            </w:r>
            <w:hyperlink r:id="rId31" w:history="1">
              <w:r w:rsidRPr="002E237B">
                <w:rPr>
                  <w:rFonts w:eastAsia="Times New Roman" w:cs="Times New Roman"/>
                  <w:color w:val="414141"/>
                  <w:szCs w:val="28"/>
                </w:rPr>
                <w:t>Mẫu B7, Phụ lục Nghị định số 162/2017/NĐ-CP ngày 30/12/2017).</w:t>
              </w:r>
            </w:hyperlink>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xml:space="preserve">- Yêu cầu, điều kiện thực hiện thủ tục hành chính </w:t>
            </w:r>
            <w:r w:rsidRPr="002E237B">
              <w:rPr>
                <w:rFonts w:eastAsia="Times New Roman" w:cs="Times New Roman"/>
                <w:szCs w:val="28"/>
              </w:rPr>
              <w:lastRenderedPageBreak/>
              <w:t>(nếu có):</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xml:space="preserve">Chậm nhất là 10 ngày kể từ ngày được chấp thuận địa điểm mới, nhóm sinh hoạt tôn giáo tập trung phải chấm dứt sinh hoạt tôn giáo tại địa điểm cũ và có trách nhiệm thông báo bằng văn bản </w:t>
            </w:r>
            <w:r w:rsidRPr="002E237B">
              <w:rPr>
                <w:rFonts w:eastAsia="Times New Roman" w:cs="Times New Roman"/>
                <w:szCs w:val="28"/>
              </w:rPr>
              <w:lastRenderedPageBreak/>
              <w:t>đến Ủy ban nhân dân cấp xã.</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Căn cứ pháp lý của thủ tục hành chính:</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32" w:history="1">
              <w:r w:rsidRPr="002E237B">
                <w:rPr>
                  <w:rFonts w:eastAsia="Times New Roman" w:cs="Times New Roman"/>
                  <w:color w:val="414141"/>
                  <w:szCs w:val="28"/>
                </w:rPr>
                <w:t>Luật tín ngưỡng, tôn giáo (Luật số 02/2016/QH14 ngày 18/11/2016).</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33" w:history="1">
              <w:r w:rsidRPr="002E237B">
                <w:rPr>
                  <w:rFonts w:eastAsia="Times New Roman" w:cs="Times New Roman"/>
                  <w:color w:val="414141"/>
                  <w:szCs w:val="28"/>
                </w:rPr>
                <w:t>Nghị định số 162/2017/NĐ-CP ngày 30/12/2017 của Chính phủ quy định chi tiết một số điều và biện pháp thi hành Luật tín ngưỡng, tôn giáo.</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34" w:history="1">
              <w:r w:rsidRPr="002E237B">
                <w:rPr>
                  <w:rFonts w:eastAsia="Times New Roman" w:cs="Times New Roman"/>
                  <w:color w:val="414141"/>
                  <w:szCs w:val="28"/>
                </w:rPr>
                <w:t>Thông tư số 02/2017/TT-VPCP ngày 31/10/2017 của Văn phòng Chính phủ hướng dẫn về nghiệp vụ kiểm soát thủ tục hành chính.</w:t>
              </w:r>
            </w:hyperlink>
          </w:p>
        </w:tc>
      </w:tr>
    </w:tbl>
    <w:p w:rsidR="00AD151F" w:rsidRPr="002E237B" w:rsidRDefault="00AD151F">
      <w:pPr>
        <w:rPr>
          <w:rFonts w:cs="Times New Roman"/>
          <w:b/>
          <w:szCs w:val="28"/>
        </w:rPr>
      </w:pPr>
    </w:p>
    <w:p w:rsidR="00AD151F" w:rsidRPr="002E237B" w:rsidRDefault="00AD151F">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EA566B" w:rsidRPr="002E237B" w:rsidRDefault="00670CAB">
      <w:pPr>
        <w:rPr>
          <w:rFonts w:cs="Times New Roman"/>
          <w:b/>
          <w:szCs w:val="28"/>
        </w:rPr>
      </w:pPr>
      <w:r w:rsidRPr="002E237B">
        <w:rPr>
          <w:rFonts w:cs="Times New Roman"/>
          <w:b/>
          <w:szCs w:val="28"/>
        </w:rPr>
        <w:lastRenderedPageBreak/>
        <w:t>8. THỦ TỤC ĐỀ NGHỊ THAY ĐỔI ĐỊA ĐIỂM SINH HOẠT TÔN GIÁO TẬP TRUNG ĐẾN ĐỊA BÀN XÃ KHÁC</w:t>
      </w:r>
    </w:p>
    <w:p w:rsidR="00EA566B" w:rsidRPr="002E237B" w:rsidRDefault="00EA566B">
      <w:pPr>
        <w:rPr>
          <w:rFonts w:cs="Times New Roman"/>
          <w:b/>
          <w:szCs w:val="28"/>
        </w:rPr>
      </w:pPr>
    </w:p>
    <w:tbl>
      <w:tblPr>
        <w:tblW w:w="5151"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080"/>
        <w:gridCol w:w="7287"/>
      </w:tblGrid>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Trình tự thực hiện:</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Bước 1: Người đại diện của nhóm sinh hoạt tôn giáo tập trung gửi hồ sơ đề nghị thay đổi địa điểm sinh hoạt tôn giáo tập trung đến địa bàn xã khác đến Ủy ban nhân dân cấp xã nơi dự kiến đặt địa điểm mới.</w:t>
            </w:r>
          </w:p>
          <w:p w:rsidR="00EA566B" w:rsidRPr="002E237B" w:rsidRDefault="00670CAB">
            <w:pPr>
              <w:shd w:val="clear" w:color="auto" w:fill="FFFFFF"/>
              <w:spacing w:before="0" w:line="240" w:lineRule="auto"/>
              <w:textAlignment w:val="baseline"/>
              <w:rPr>
                <w:rFonts w:eastAsia="Times New Roman" w:cs="Times New Roman"/>
                <w:szCs w:val="28"/>
              </w:rPr>
            </w:pPr>
            <w:r w:rsidRPr="002E237B">
              <w:rPr>
                <w:rFonts w:eastAsia="Times New Roman" w:cs="Times New Roman"/>
                <w:szCs w:val="28"/>
              </w:rPr>
              <w:t>- Bước 2: Ủy ban nhân dân cấp xã xem xét hồ sơ, trường hợp hồ sơ chưa đầy đủ, hợp lệ, Ủy ban nhân dân cấp xã thông báo qua mạng Internet hoặc văn bản cho người đại diện của nhóm để hoàn chỉnh hồ sơ.</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Bước 3. Ủy ban nhân dân cấp xã trả lời bằng văn bản. Trường hợp từ chối đăng ký phải trả lời bằng văn bản và nêu rõ lý do.</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Cách thức thực hiện;</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Nộp hồ sơ trực tiếp tại Ủy ban nhân dân cấp xã; qua đường bưu chính hoặc thông qua dịch vụ công trực tuyến.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Hồ sơ phải có xác nhận của Ủy ban nhân dân cấp xã và có giấy hẹn trả kết quả. Nếu gửi qua đường bưu chính, ngày tiếp nhận hồ sơ được tính theo ngày ghi trên dấu công văn đến.</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số lượng hồ sơ:</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hồ sơ: Văn bản đề nghị (theo mẫu).</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Số lượng hồ sơ: 01 (bộ).</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Thời hạn giải quyết:</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974E24" w:rsidP="00974E24">
            <w:pPr>
              <w:spacing w:before="0" w:after="120" w:line="240" w:lineRule="auto"/>
              <w:textAlignment w:val="baseline"/>
              <w:rPr>
                <w:rFonts w:eastAsia="Times New Roman" w:cs="Times New Roman"/>
                <w:szCs w:val="28"/>
              </w:rPr>
            </w:pPr>
            <w:r w:rsidRPr="002E237B">
              <w:rPr>
                <w:rFonts w:eastAsia="Times New Roman" w:cs="Times New Roman"/>
                <w:szCs w:val="28"/>
              </w:rPr>
              <w:t>16</w:t>
            </w:r>
            <w:r w:rsidR="00670CAB" w:rsidRPr="002E237B">
              <w:rPr>
                <w:rFonts w:eastAsia="Times New Roman" w:cs="Times New Roman"/>
                <w:szCs w:val="28"/>
              </w:rPr>
              <w:t xml:space="preserve"> ngày kể từ ngày Ủy ban nhân dân cấp xã nhận được hồ sơ đề nghị hợp lệ</w:t>
            </w:r>
            <w:r w:rsidRPr="002E237B">
              <w:rPr>
                <w:rFonts w:eastAsia="Times New Roman" w:cs="Times New Roman"/>
                <w:szCs w:val="28"/>
              </w:rPr>
              <w:t>.</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Đối tượng thực hiện thủ tục hành chính:</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Nhóm sinh hoạt tôn giáo tập trung thay đổi địa điểm sinh hoạt tôn giáo tập trung đến địa bàn xã khác.</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Cơ quan thực hiện thủ tục hành chính:</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Ủy ban nhân dân cấp xã nơi dự kiến đặt địa điểm mới.</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Kết quả thực hiện thủ tục hành chính:</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trả lời chấp thuận hoặc không chấp thuận về việc thay đổi địa điểm sinh hoạt tôn giáo tập trung.</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Lệ phí (nếu có):</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Không có.</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Tên mẫu đơn, mẫu tờ khai (nếu có và đề nghị đính kèm):</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Đề nghị thay đổi địa điểm sinh hoạt tôn giáo tập trung (</w:t>
            </w:r>
            <w:hyperlink r:id="rId35" w:history="1">
              <w:r w:rsidRPr="002E237B">
                <w:rPr>
                  <w:rFonts w:eastAsia="Times New Roman" w:cs="Times New Roman"/>
                  <w:color w:val="414141"/>
                  <w:szCs w:val="28"/>
                </w:rPr>
                <w:t>Mẫu B7, Phụ lục Nghị định số 162/2017/NĐ-CP ngày 30 tháng 12 năm 2017).</w:t>
              </w:r>
            </w:hyperlink>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xml:space="preserve">- Yêu cầu, điều kiện thực hiện thủ </w:t>
            </w:r>
            <w:r w:rsidRPr="002E237B">
              <w:rPr>
                <w:rFonts w:eastAsia="Times New Roman" w:cs="Times New Roman"/>
                <w:szCs w:val="28"/>
              </w:rPr>
              <w:lastRenderedPageBreak/>
              <w:t>tục hành chính (nếu có):</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xml:space="preserve">Chậm nhất là 10 ngày kể từ ngày được chấp thuận địa điểm mới, nhóm sinh hoạt tôn giáo tập trung phải chấm dứt sinh hoạt tôn </w:t>
            </w:r>
            <w:r w:rsidRPr="002E237B">
              <w:rPr>
                <w:rFonts w:eastAsia="Times New Roman" w:cs="Times New Roman"/>
                <w:szCs w:val="28"/>
              </w:rPr>
              <w:lastRenderedPageBreak/>
              <w:t>giáo tại địa điểm cũ và có trách nhiệm thông báo bằng văn bản đến Ủy ban nhân dân cấp xã nơi có địa điểm sinh hoạt tôn giáo tập trung cũ kèm theo bản sao có chứng thực văn bản chấp thuận của Ủy ban nhân dân cấp xã nơi có địa điểm sinh hoạt tôn giáo tập trung mới.</w:t>
            </w:r>
          </w:p>
        </w:tc>
      </w:tr>
      <w:tr w:rsidR="00EA566B" w:rsidRPr="002E237B" w:rsidTr="00AD151F">
        <w:tc>
          <w:tcPr>
            <w:tcW w:w="2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Căn cứ pháp lý của thủ tục hành chính:</w:t>
            </w:r>
          </w:p>
        </w:tc>
        <w:tc>
          <w:tcPr>
            <w:tcW w:w="72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36" w:history="1">
              <w:r w:rsidRPr="002E237B">
                <w:rPr>
                  <w:rFonts w:eastAsia="Times New Roman" w:cs="Times New Roman"/>
                  <w:color w:val="414141"/>
                  <w:szCs w:val="28"/>
                </w:rPr>
                <w:t>Luật tín ngưỡng, tôn giáo (Luật số 02/2016/QH14 ngày 18/11/2016).</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37" w:history="1">
              <w:r w:rsidRPr="002E237B">
                <w:rPr>
                  <w:rFonts w:eastAsia="Times New Roman" w:cs="Times New Roman"/>
                  <w:color w:val="414141"/>
                  <w:szCs w:val="28"/>
                </w:rPr>
                <w:t>Nghị định số 162/2017/NĐ-CP ngày 30/12/2017 của Chính phủ quy định chi tiết một số điều và biện pháp thi hành Luật tín ngưỡng, tôn giáo.</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38" w:history="1">
              <w:r w:rsidRPr="002E237B">
                <w:rPr>
                  <w:rFonts w:eastAsia="Times New Roman" w:cs="Times New Roman"/>
                  <w:color w:val="414141"/>
                  <w:szCs w:val="28"/>
                </w:rPr>
                <w:t>Thông tư số 02/2017/TT-VPCP ngày 31/10/2017 của Văn phòng Chính phủ hướng dẫn về nghiệp vụ kiểm soát thủ tục hành chính.</w:t>
              </w:r>
            </w:hyperlink>
          </w:p>
        </w:tc>
      </w:tr>
    </w:tbl>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153082" w:rsidRDefault="00153082">
      <w:pPr>
        <w:rPr>
          <w:rFonts w:cs="Times New Roman"/>
          <w:b/>
          <w:szCs w:val="28"/>
        </w:rPr>
      </w:pPr>
    </w:p>
    <w:p w:rsidR="00EA566B" w:rsidRPr="002E237B" w:rsidRDefault="00670CAB">
      <w:pPr>
        <w:rPr>
          <w:rFonts w:cs="Times New Roman"/>
          <w:b/>
          <w:szCs w:val="28"/>
        </w:rPr>
      </w:pPr>
      <w:r w:rsidRPr="002E237B">
        <w:rPr>
          <w:rFonts w:cs="Times New Roman"/>
          <w:b/>
          <w:szCs w:val="28"/>
        </w:rPr>
        <w:lastRenderedPageBreak/>
        <w:t>9. THỦ TỤC THÔNG BÁO VỀ VIỆC THAY ĐỔI ĐỊA ĐIỂM SINH HOẠT TÔN GIÁO TẬP TRUNG</w:t>
      </w:r>
    </w:p>
    <w:p w:rsidR="00EA566B" w:rsidRPr="002E237B" w:rsidRDefault="00EA566B">
      <w:pPr>
        <w:rPr>
          <w:rFonts w:cs="Times New Roman"/>
          <w:szCs w:val="28"/>
        </w:rPr>
      </w:pPr>
    </w:p>
    <w:tbl>
      <w:tblPr>
        <w:tblW w:w="5306" w:type="pct"/>
        <w:tblInd w:w="-27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278"/>
        <w:gridCol w:w="7370"/>
      </w:tblGrid>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Trình tự thực hiện:</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Chậm nhất là 10 ngày kể từ ngày được chấp thuận địa điểm mới, nhóm sinh hoạt tôn giáo tập trung phải chấm dứt sinh hoạt tôn giáo tại địa điểm cũ và thông báo bằng văn bản đến Ủy ban nhân dân cấp xã nơi có địa điểm sinh hoạt tôn giáo tập trung cũ.</w:t>
            </w:r>
          </w:p>
        </w:tc>
      </w:tr>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Cách thức thực hiện;</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Gửi văn bản thông báo trực tiếp tại Ủy ban nhân dân cấp xã; qua đường bưu chính hoặc thông qua dịch vụ công trực tuyến.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thông báo phải có xác nhận của Ủy ban nhân dân cấp xã. Nếu gửi qua đường bưu chính, ngày tiếp nhận văn bản thông báo được tính theo ngày ghi trên dấu công văn đến.</w:t>
            </w:r>
          </w:p>
        </w:tc>
      </w:tr>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số lượng hồ sơ:</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hồ sơ:</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thông báo nêu rõ tên của tổ chức tôn giáo hoặc tổ chức được cấp chứng nhận đăng ký hoạt động tôn giáo; tên nhóm; họ và tên người đại diện của nhóm; thời điểm thay đổi; địa điểm sinh hoạt tôn giáo tập trung mới; thời điểm chấm dứt sinh hoạt tôn giáo tại địa điểm cũ.</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Trường hợp nhóm sinh hoạt tôn giáo tập trung chuyển địa điểm sinh hoạt tôn giáo đến địa bàn xã khác, người đại diện của nhóm còn có trách nhiệm gửi kèm bản sao có chứng thực văn bản chấp thuận của Ủy ban nhân dân cấp xã nơi có địa điểm sinh hoạt tôn giáo tập trung mới.</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Số lượng hồ sơ: 01 (bộ).</w:t>
            </w:r>
          </w:p>
        </w:tc>
      </w:tr>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Thời hạn giải quyết:</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Ngay sau khi Ủy ban nhân dân cấp xã nhận được văn bản thông báo hợp lệ.</w:t>
            </w:r>
          </w:p>
        </w:tc>
      </w:tr>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Đối tượng thực hiện thủ tục hành chính:</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Nhóm sinh hoạt tôn giáo tập trung thay đổi địa điểm sinh hoạt tôn giáo.</w:t>
            </w:r>
          </w:p>
        </w:tc>
      </w:tr>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Cơ quan thực hiện thủ tục hành chính:</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Ủy ban nhân dân cấp xã nơi có địa điểm sinh hoạt tôn giáo tập trung cũ.</w:t>
            </w:r>
          </w:p>
        </w:tc>
      </w:tr>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Kết quả thực hiện thủ tục hành chính:</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xác nhận của Ủy ban nhân dân cấp xã về việc tiếp nhận thông báo.</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thông báo được lưu tại Ủy ban nhân dân cấp xã để thực hiện công tác quản lý nhà nước về tín ngưỡng, tôn giáo.</w:t>
            </w:r>
          </w:p>
        </w:tc>
      </w:tr>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Lệ phí (nếu có):</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Không có.</w:t>
            </w:r>
          </w:p>
        </w:tc>
      </w:tr>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xml:space="preserve">- Tên mẫu đơn, mẫu tờ khai (nếu có </w:t>
            </w:r>
            <w:r w:rsidRPr="002E237B">
              <w:rPr>
                <w:rFonts w:eastAsia="Times New Roman" w:cs="Times New Roman"/>
                <w:szCs w:val="28"/>
              </w:rPr>
              <w:lastRenderedPageBreak/>
              <w:t>và đề nghị đính kèm):</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Nội dung văn bản thông báo theo quy định tại Điều 6 Nghị định số 162/2017/NĐ-CP.</w:t>
            </w:r>
          </w:p>
        </w:tc>
      </w:tr>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Yêu cầu, điều kiện thực hiện thủ tục hành chính (nếu có):</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w:t>
            </w:r>
          </w:p>
        </w:tc>
      </w:tr>
      <w:tr w:rsidR="00EA566B" w:rsidRPr="002E237B" w:rsidTr="00AD151F">
        <w:tc>
          <w:tcPr>
            <w:tcW w:w="22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Căn cứ pháp lý của thủ tục hành chính:</w:t>
            </w:r>
          </w:p>
        </w:tc>
        <w:tc>
          <w:tcPr>
            <w:tcW w:w="737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39" w:history="1">
              <w:r w:rsidRPr="002E237B">
                <w:rPr>
                  <w:rFonts w:eastAsia="Times New Roman" w:cs="Times New Roman"/>
                  <w:color w:val="414141"/>
                  <w:szCs w:val="28"/>
                </w:rPr>
                <w:t>Luật tín ngưỡng, tôn giáo (Luật số 02/2016/QH14 ngày 18/11/2016).</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40" w:history="1">
              <w:r w:rsidRPr="002E237B">
                <w:rPr>
                  <w:rFonts w:eastAsia="Times New Roman" w:cs="Times New Roman"/>
                  <w:color w:val="414141"/>
                  <w:szCs w:val="28"/>
                </w:rPr>
                <w:t>Nghị định số 162/2017/NĐ-CP ngày 30/12/2017 của Chính phủ quy định chi tiết một số điều và biện pháp thi hành Luật tín ngưỡng, tôn giáo.</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41" w:history="1">
              <w:r w:rsidRPr="002E237B">
                <w:rPr>
                  <w:rFonts w:eastAsia="Times New Roman" w:cs="Times New Roman"/>
                  <w:color w:val="414141"/>
                  <w:szCs w:val="28"/>
                </w:rPr>
                <w:t>Thông tư số 02/2017/TT-VPCP ngày 31/10/2017 của Văn phòng Chính phủ hướng dẫn về nghiệp vụ kiểm soát thủ tục hành chính.</w:t>
              </w:r>
            </w:hyperlink>
          </w:p>
        </w:tc>
      </w:tr>
    </w:tbl>
    <w:p w:rsidR="00153082" w:rsidRDefault="00670CAB" w:rsidP="00AD151F">
      <w:pPr>
        <w:shd w:val="clear" w:color="auto" w:fill="FFFFFF"/>
        <w:spacing w:before="0" w:after="120" w:line="240" w:lineRule="auto"/>
        <w:textAlignment w:val="baseline"/>
        <w:rPr>
          <w:rFonts w:eastAsia="Times New Roman" w:cs="Times New Roman"/>
          <w:color w:val="333333"/>
          <w:szCs w:val="28"/>
        </w:rPr>
      </w:pPr>
      <w:r w:rsidRPr="002E237B">
        <w:rPr>
          <w:rFonts w:eastAsia="Times New Roman" w:cs="Times New Roman"/>
          <w:color w:val="333333"/>
          <w:szCs w:val="28"/>
        </w:rPr>
        <w:t> </w:t>
      </w: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153082" w:rsidRDefault="00153082" w:rsidP="00AD151F">
      <w:pPr>
        <w:shd w:val="clear" w:color="auto" w:fill="FFFFFF"/>
        <w:spacing w:before="0" w:after="120" w:line="240" w:lineRule="auto"/>
        <w:textAlignment w:val="baseline"/>
        <w:rPr>
          <w:rFonts w:eastAsia="Times New Roman" w:cs="Times New Roman"/>
          <w:color w:val="333333"/>
          <w:szCs w:val="28"/>
        </w:rPr>
      </w:pPr>
    </w:p>
    <w:p w:rsidR="00EA566B" w:rsidRPr="002E237B" w:rsidRDefault="00670CAB" w:rsidP="00AD151F">
      <w:pPr>
        <w:shd w:val="clear" w:color="auto" w:fill="FFFFFF"/>
        <w:spacing w:before="0" w:after="120" w:line="240" w:lineRule="auto"/>
        <w:textAlignment w:val="baseline"/>
        <w:rPr>
          <w:rFonts w:eastAsia="Times New Roman" w:cs="Times New Roman"/>
          <w:color w:val="333333"/>
          <w:szCs w:val="28"/>
        </w:rPr>
      </w:pPr>
      <w:r w:rsidRPr="002E237B">
        <w:rPr>
          <w:rFonts w:cs="Times New Roman"/>
          <w:b/>
          <w:szCs w:val="28"/>
        </w:rPr>
        <w:lastRenderedPageBreak/>
        <w:t>10.</w:t>
      </w:r>
      <w:r w:rsidRPr="002E237B">
        <w:rPr>
          <w:rFonts w:cs="Times New Roman"/>
          <w:szCs w:val="28"/>
        </w:rPr>
        <w:t xml:space="preserve"> </w:t>
      </w:r>
      <w:r w:rsidRPr="002E237B">
        <w:rPr>
          <w:rFonts w:cs="Times New Roman"/>
          <w:b/>
          <w:szCs w:val="28"/>
        </w:rPr>
        <w:t>THỦ TỤC THÔNG BÁO TỔ CHỨC QUYÊN GÓP TRONG ĐỊA BÀN MỘT XÃ CỦA CƠ SỞ TÍN NGƯỠNG, TỔ CHỨC TÔN GIÁO, TỔ CHỨC TÔN GIÁO TRỰC THUỘC</w:t>
      </w:r>
    </w:p>
    <w:tbl>
      <w:tblPr>
        <w:tblW w:w="5151"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137"/>
        <w:gridCol w:w="7230"/>
      </w:tblGrid>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Trình tự thực hiện:</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xml:space="preserve">Trước khi tổ chức quyên góp 10 ngày, cơ sở tín ngưỡng, tổ chức tôn giáo, tổ chức tôn giáo trực thuộc tổ chức quyên góp ngoài địa bàn một xã </w:t>
            </w:r>
            <w:bookmarkStart w:id="0" w:name="_GoBack"/>
            <w:bookmarkEnd w:id="0"/>
            <w:r w:rsidRPr="002E237B">
              <w:rPr>
                <w:rFonts w:eastAsia="Times New Roman" w:cs="Times New Roman"/>
                <w:szCs w:val="28"/>
              </w:rPr>
              <w:t>nhưng trong địa bàn một huyện, quận, thị xã, thành phố thuộc tỉnh, thành phố thuộc thành phố trực thuộc trung ương thông báo bằng văn bản đến Ủy ban nhân dân cấp huyện nơi tổ chức quyên góp.</w:t>
            </w:r>
          </w:p>
        </w:tc>
      </w:tr>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Cách thức thực hiện;</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Gửi văn bản thông báo trực tiếp tại Ủy ban nhân dân cấp huyện; qua đường bưu chính hoặc thông qua dịch vụ công trực tuyến.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thông báo phải có xác nhận của Ủy ban nhân dân cấp huyện. Nếu gửi qua đường bưu chính, ngày tiếp nhận văn bản thông báo được tính theo ngày ghi trên dấu công văn đến.</w:t>
            </w:r>
          </w:p>
        </w:tc>
      </w:tr>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số lượng hồ sơ:</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Thành phần hồ sơ: Văn bản thông báo (theo mẫu) và các tài liệu kèm theo (nếu có).</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Số lượng hồ sơ: 01 (bộ).</w:t>
            </w:r>
          </w:p>
        </w:tc>
      </w:tr>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Thời hạn giải quyết:</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Ngay sau khi Ủy ban nhân dân cấp huyện nhận được văn bản thông báo hợp lệ.</w:t>
            </w:r>
          </w:p>
        </w:tc>
      </w:tr>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Đối tượng thực hiện thủ tục hành chính:</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Cơ sở tín ngưỡng, tổ chức tôn giáo, tổ chức tôn giáo trực thuộc tổ chức quyên góp ngoài địa bàn một xã nhưng trong địa bàn một huyện, quận, thị xã, thành phố thuộc tỉnh, thành phố thuộc thành phố trực thuộc trung ương.</w:t>
            </w:r>
          </w:p>
        </w:tc>
      </w:tr>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Cơ quan thực hiện thủ tục hành chính:</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Cơ quan có thẩm quyền tiếp nhận thông báo: Ủy ban nhân dân cấp huyện.</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Cơ quan trực tiếp thực hiện thủ tục hành chính: Phòng Nội vụ.</w:t>
            </w:r>
          </w:p>
        </w:tc>
      </w:tr>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Kết quả thực hiện thủ tục hành chính:</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xác nhận của Ủy ban nhân dân cấp huyện về việc tiếp nhận thông báo.</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Văn bản thông báo được lưu tại Ủy ban nhân dân cấp huyện để thực hiện công tác quản lý nhà nước về tín ngưỡng, tôn giáo và kiểm tra việc thực hiện các nội dung trong văn bản thông báo của cơ sở tín ngưỡng, tổ chức tôn giáo, tổ chức tôn giáo trực thuộc.</w:t>
            </w:r>
          </w:p>
        </w:tc>
      </w:tr>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Lệ phí (nếu có):</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Không có.</w:t>
            </w:r>
          </w:p>
        </w:tc>
      </w:tr>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Tên mẫu đơn, mẫu tờ khai (nếu có và đề nghị đính kèm):</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Thông báo về việc tổ chức quyên góp (</w:t>
            </w:r>
            <w:hyperlink r:id="rId42" w:history="1">
              <w:r w:rsidRPr="002E237B">
                <w:rPr>
                  <w:rFonts w:eastAsia="Times New Roman" w:cs="Times New Roman"/>
                  <w:color w:val="414141"/>
                  <w:szCs w:val="28"/>
                </w:rPr>
                <w:t>Mẫu B47, Phụ lục Nghị định số 162/2017/NĐ-CP ngày 30 tháng 12 năm 2017).</w:t>
              </w:r>
            </w:hyperlink>
          </w:p>
        </w:tc>
      </w:tr>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lastRenderedPageBreak/>
              <w:t>- Yêu cầu, điều kiện thực hiện thủ tục hành chính (nếu có):</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Trước khi tổ chức quyên góp 10 ngày, cơ sở tín ngưỡng, tổ chức tôn giáo, tổ chức tôn giáo trực thuộc tổ chức quyên góp ngoài địa bàn một xã nhưng trong địa bàn một huyện, quận, thị xã, thành phố thuộc tỉnh, thành phố thuộc thành phố trực thuộc trung ương có trách nhiệm thông báo bằng văn bản đến Phòng Nội vụ nơi tổ chức quyên góp.</w:t>
            </w:r>
          </w:p>
          <w:p w:rsidR="00EA566B" w:rsidRPr="002E237B" w:rsidRDefault="00670CAB" w:rsidP="00AD151F">
            <w:pPr>
              <w:spacing w:before="0" w:after="120" w:line="240" w:lineRule="auto"/>
              <w:ind w:right="1"/>
              <w:textAlignment w:val="baseline"/>
              <w:rPr>
                <w:rFonts w:eastAsia="Times New Roman" w:cs="Times New Roman"/>
                <w:szCs w:val="28"/>
              </w:rPr>
            </w:pPr>
            <w:r w:rsidRPr="002E237B">
              <w:rPr>
                <w:rFonts w:eastAsia="Times New Roman" w:cs="Times New Roman"/>
                <w:szCs w:val="28"/>
              </w:rPr>
              <w:t>- Hoạt động quyên góp của cơ sở tín ngưỡng, tổ chức tôn giáo, tổ chức tôn giáo trực thuộc phải có sổ sách thu, chi bảo đảm công khai, minh bạch. Tài sản được quyên góp phải được quản lý, sử dụng đúng mục đích đã thông báo, phục vụ cho hoạt động tín ngưỡng, hoạt động tôn giáo và từ thiện xã hội.</w:t>
            </w:r>
          </w:p>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Không được lợi dụng danh nghĩa cơ sở tín ngưỡng, tổ chức tôn giáo, tổ chức tôn giáo trực thuộc để quyên góp nhằm trục lợi hoặc trái mục đích quyên góp.</w:t>
            </w:r>
          </w:p>
        </w:tc>
      </w:tr>
      <w:tr w:rsidR="00EA566B" w:rsidRPr="002E237B" w:rsidTr="00AD151F">
        <w:tc>
          <w:tcPr>
            <w:tcW w:w="21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after="120" w:line="240" w:lineRule="auto"/>
              <w:textAlignment w:val="baseline"/>
              <w:rPr>
                <w:rFonts w:eastAsia="Times New Roman" w:cs="Times New Roman"/>
                <w:szCs w:val="28"/>
              </w:rPr>
            </w:pPr>
            <w:r w:rsidRPr="002E237B">
              <w:rPr>
                <w:rFonts w:eastAsia="Times New Roman" w:cs="Times New Roman"/>
                <w:szCs w:val="28"/>
              </w:rPr>
              <w:t>- Căn cứ pháp lý của thủ tục hành chính:</w:t>
            </w:r>
          </w:p>
        </w:tc>
        <w:tc>
          <w:tcPr>
            <w:tcW w:w="722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43" w:history="1">
              <w:r w:rsidRPr="002E237B">
                <w:rPr>
                  <w:rFonts w:eastAsia="Times New Roman" w:cs="Times New Roman"/>
                  <w:color w:val="414141"/>
                  <w:szCs w:val="28"/>
                </w:rPr>
                <w:t>Luật tín ngưỡng, tôn giáo (Luật số 02/2016/QH14 ngày 18/11/2016).</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44" w:history="1">
              <w:r w:rsidRPr="002E237B">
                <w:rPr>
                  <w:rFonts w:eastAsia="Times New Roman" w:cs="Times New Roman"/>
                  <w:color w:val="414141"/>
                  <w:szCs w:val="28"/>
                </w:rPr>
                <w:t>Nghị định số 162/2017/NĐ-CP ngày 30/12/2017 của Chính phủ quy định chi tiết một số điều và biện pháp thi hành Luật tín ngưỡng, tôn giáo.</w:t>
              </w:r>
            </w:hyperlink>
          </w:p>
          <w:p w:rsidR="00EA566B" w:rsidRPr="002E237B" w:rsidRDefault="00670CAB">
            <w:pPr>
              <w:spacing w:before="0" w:line="240" w:lineRule="auto"/>
              <w:textAlignment w:val="baseline"/>
              <w:rPr>
                <w:rFonts w:eastAsia="Times New Roman" w:cs="Times New Roman"/>
                <w:szCs w:val="28"/>
              </w:rPr>
            </w:pPr>
            <w:r w:rsidRPr="002E237B">
              <w:rPr>
                <w:rFonts w:eastAsia="Times New Roman" w:cs="Times New Roman"/>
                <w:szCs w:val="28"/>
              </w:rPr>
              <w:t>- </w:t>
            </w:r>
            <w:hyperlink r:id="rId45" w:history="1">
              <w:r w:rsidRPr="002E237B">
                <w:rPr>
                  <w:rFonts w:eastAsia="Times New Roman" w:cs="Times New Roman"/>
                  <w:color w:val="414141"/>
                  <w:szCs w:val="28"/>
                </w:rPr>
                <w:t>Thông tư số 02/2017/TT-VPCP ngày 31/10/2017 của Văn phòng Chính phủ hướng dẫn về nghiệp vụ kiểm soát thủ tục hành chính.</w:t>
              </w:r>
            </w:hyperlink>
          </w:p>
        </w:tc>
      </w:tr>
    </w:tbl>
    <w:p w:rsidR="00EA566B" w:rsidRPr="002E237B" w:rsidRDefault="00EA566B">
      <w:pPr>
        <w:rPr>
          <w:rFonts w:cs="Times New Roman"/>
          <w:b/>
          <w:szCs w:val="28"/>
        </w:rPr>
      </w:pPr>
    </w:p>
    <w:sectPr w:rsidR="00EA566B" w:rsidRPr="002E237B" w:rsidSect="00AD151F">
      <w:headerReference w:type="default" r:id="rId4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554" w:rsidRDefault="00030554">
      <w:pPr>
        <w:spacing w:before="0" w:line="240" w:lineRule="auto"/>
      </w:pPr>
      <w:r>
        <w:separator/>
      </w:r>
    </w:p>
  </w:endnote>
  <w:endnote w:type="continuationSeparator" w:id="0">
    <w:p w:rsidR="00030554" w:rsidRDefault="00030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554" w:rsidRDefault="00030554">
      <w:pPr>
        <w:spacing w:before="0" w:line="240" w:lineRule="auto"/>
      </w:pPr>
      <w:r>
        <w:separator/>
      </w:r>
    </w:p>
  </w:footnote>
  <w:footnote w:type="continuationSeparator" w:id="0">
    <w:p w:rsidR="00030554" w:rsidRDefault="0003055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736629"/>
      <w:docPartObj>
        <w:docPartGallery w:val="Page Numbers (Top of Page)"/>
        <w:docPartUnique/>
      </w:docPartObj>
    </w:sdtPr>
    <w:sdtEndPr>
      <w:rPr>
        <w:noProof/>
      </w:rPr>
    </w:sdtEndPr>
    <w:sdtContent>
      <w:p w:rsidR="002E237B" w:rsidRDefault="002E237B">
        <w:pPr>
          <w:pStyle w:val="Header"/>
          <w:jc w:val="center"/>
        </w:pPr>
        <w:r>
          <w:fldChar w:fldCharType="begin"/>
        </w:r>
        <w:r>
          <w:instrText xml:space="preserve"> PAGE   \* MERGEFORMAT </w:instrText>
        </w:r>
        <w:r>
          <w:fldChar w:fldCharType="separate"/>
        </w:r>
        <w:r w:rsidR="00BA68F2">
          <w:rPr>
            <w:noProof/>
          </w:rPr>
          <w:t>20</w:t>
        </w:r>
        <w:r>
          <w:rPr>
            <w:noProof/>
          </w:rPr>
          <w:fldChar w:fldCharType="end"/>
        </w:r>
      </w:p>
    </w:sdtContent>
  </w:sdt>
  <w:p w:rsidR="002E237B" w:rsidRDefault="002E23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566B"/>
    <w:rsid w:val="00030554"/>
    <w:rsid w:val="000859BC"/>
    <w:rsid w:val="00153082"/>
    <w:rsid w:val="002E237B"/>
    <w:rsid w:val="00447BB5"/>
    <w:rsid w:val="00670CAB"/>
    <w:rsid w:val="00782028"/>
    <w:rsid w:val="00974E24"/>
    <w:rsid w:val="00AD151F"/>
    <w:rsid w:val="00B45A99"/>
    <w:rsid w:val="00BA68F2"/>
    <w:rsid w:val="00DC0CAC"/>
    <w:rsid w:val="00E76E2B"/>
    <w:rsid w:val="00EA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8AA302-ED76-42F0-BF55-AD1AC872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66B"/>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EA566B"/>
    <w:rPr>
      <w:color w:val="0000FF"/>
      <w:u w:val="single"/>
    </w:rPr>
  </w:style>
  <w:style w:type="paragraph" w:styleId="Header">
    <w:name w:val="header"/>
    <w:basedOn w:val="Normal"/>
    <w:link w:val="HeaderChar"/>
    <w:uiPriority w:val="99"/>
    <w:unhideWhenUsed/>
    <w:rsid w:val="00EA566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A566B"/>
  </w:style>
  <w:style w:type="paragraph" w:styleId="Footer">
    <w:name w:val="footer"/>
    <w:basedOn w:val="Normal"/>
    <w:link w:val="FooterChar"/>
    <w:uiPriority w:val="99"/>
    <w:unhideWhenUsed/>
    <w:rsid w:val="00EA566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A566B"/>
  </w:style>
  <w:style w:type="paragraph" w:styleId="BalloonText">
    <w:name w:val="Balloon Text"/>
    <w:basedOn w:val="Normal"/>
    <w:link w:val="BalloonTextChar"/>
    <w:uiPriority w:val="99"/>
    <w:semiHidden/>
    <w:unhideWhenUsed/>
    <w:rsid w:val="00447BB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80960">
      <w:bodyDiv w:val="1"/>
      <w:marLeft w:val="0"/>
      <w:marRight w:val="0"/>
      <w:marTop w:val="0"/>
      <w:marBottom w:val="0"/>
      <w:divBdr>
        <w:top w:val="none" w:sz="0" w:space="0" w:color="auto"/>
        <w:left w:val="none" w:sz="0" w:space="0" w:color="auto"/>
        <w:bottom w:val="none" w:sz="0" w:space="0" w:color="auto"/>
        <w:right w:val="none" w:sz="0" w:space="0" w:color="auto"/>
      </w:divBdr>
    </w:div>
    <w:div w:id="389042843">
      <w:bodyDiv w:val="1"/>
      <w:marLeft w:val="0"/>
      <w:marRight w:val="0"/>
      <w:marTop w:val="0"/>
      <w:marBottom w:val="0"/>
      <w:divBdr>
        <w:top w:val="none" w:sz="0" w:space="0" w:color="auto"/>
        <w:left w:val="none" w:sz="0" w:space="0" w:color="auto"/>
        <w:bottom w:val="none" w:sz="0" w:space="0" w:color="auto"/>
        <w:right w:val="none" w:sz="0" w:space="0" w:color="auto"/>
      </w:divBdr>
    </w:div>
    <w:div w:id="722755917">
      <w:bodyDiv w:val="1"/>
      <w:marLeft w:val="0"/>
      <w:marRight w:val="0"/>
      <w:marTop w:val="0"/>
      <w:marBottom w:val="0"/>
      <w:divBdr>
        <w:top w:val="none" w:sz="0" w:space="0" w:color="auto"/>
        <w:left w:val="none" w:sz="0" w:space="0" w:color="auto"/>
        <w:bottom w:val="none" w:sz="0" w:space="0" w:color="auto"/>
        <w:right w:val="none" w:sz="0" w:space="0" w:color="auto"/>
      </w:divBdr>
    </w:div>
    <w:div w:id="880438729">
      <w:bodyDiv w:val="1"/>
      <w:marLeft w:val="0"/>
      <w:marRight w:val="0"/>
      <w:marTop w:val="0"/>
      <w:marBottom w:val="0"/>
      <w:divBdr>
        <w:top w:val="none" w:sz="0" w:space="0" w:color="auto"/>
        <w:left w:val="none" w:sz="0" w:space="0" w:color="auto"/>
        <w:bottom w:val="none" w:sz="0" w:space="0" w:color="auto"/>
        <w:right w:val="none" w:sz="0" w:space="0" w:color="auto"/>
      </w:divBdr>
    </w:div>
    <w:div w:id="883754171">
      <w:bodyDiv w:val="1"/>
      <w:marLeft w:val="0"/>
      <w:marRight w:val="0"/>
      <w:marTop w:val="0"/>
      <w:marBottom w:val="0"/>
      <w:divBdr>
        <w:top w:val="none" w:sz="0" w:space="0" w:color="auto"/>
        <w:left w:val="none" w:sz="0" w:space="0" w:color="auto"/>
        <w:bottom w:val="none" w:sz="0" w:space="0" w:color="auto"/>
        <w:right w:val="none" w:sz="0" w:space="0" w:color="auto"/>
      </w:divBdr>
    </w:div>
    <w:div w:id="1187601620">
      <w:bodyDiv w:val="1"/>
      <w:marLeft w:val="0"/>
      <w:marRight w:val="0"/>
      <w:marTop w:val="0"/>
      <w:marBottom w:val="0"/>
      <w:divBdr>
        <w:top w:val="none" w:sz="0" w:space="0" w:color="auto"/>
        <w:left w:val="none" w:sz="0" w:space="0" w:color="auto"/>
        <w:bottom w:val="none" w:sz="0" w:space="0" w:color="auto"/>
        <w:right w:val="none" w:sz="0" w:space="0" w:color="auto"/>
      </w:divBdr>
    </w:div>
    <w:div w:id="1492678657">
      <w:bodyDiv w:val="1"/>
      <w:marLeft w:val="0"/>
      <w:marRight w:val="0"/>
      <w:marTop w:val="0"/>
      <w:marBottom w:val="0"/>
      <w:divBdr>
        <w:top w:val="none" w:sz="0" w:space="0" w:color="auto"/>
        <w:left w:val="none" w:sz="0" w:space="0" w:color="auto"/>
        <w:bottom w:val="none" w:sz="0" w:space="0" w:color="auto"/>
        <w:right w:val="none" w:sz="0" w:space="0" w:color="auto"/>
      </w:divBdr>
    </w:div>
    <w:div w:id="1797412410">
      <w:bodyDiv w:val="1"/>
      <w:marLeft w:val="0"/>
      <w:marRight w:val="0"/>
      <w:marTop w:val="0"/>
      <w:marBottom w:val="0"/>
      <w:divBdr>
        <w:top w:val="none" w:sz="0" w:space="0" w:color="auto"/>
        <w:left w:val="none" w:sz="0" w:space="0" w:color="auto"/>
        <w:bottom w:val="none" w:sz="0" w:space="0" w:color="auto"/>
        <w:right w:val="none" w:sz="0" w:space="0" w:color="auto"/>
      </w:divBdr>
    </w:div>
    <w:div w:id="1835221298">
      <w:bodyDiv w:val="1"/>
      <w:marLeft w:val="0"/>
      <w:marRight w:val="0"/>
      <w:marTop w:val="0"/>
      <w:marBottom w:val="0"/>
      <w:divBdr>
        <w:top w:val="none" w:sz="0" w:space="0" w:color="auto"/>
        <w:left w:val="none" w:sz="0" w:space="0" w:color="auto"/>
        <w:bottom w:val="none" w:sz="0" w:space="0" w:color="auto"/>
        <w:right w:val="none" w:sz="0" w:space="0" w:color="auto"/>
      </w:divBdr>
    </w:div>
    <w:div w:id="1880314817">
      <w:bodyDiv w:val="1"/>
      <w:marLeft w:val="0"/>
      <w:marRight w:val="0"/>
      <w:marTop w:val="0"/>
      <w:marBottom w:val="0"/>
      <w:divBdr>
        <w:top w:val="none" w:sz="0" w:space="0" w:color="auto"/>
        <w:left w:val="none" w:sz="0" w:space="0" w:color="auto"/>
        <w:bottom w:val="none" w:sz="0" w:space="0" w:color="auto"/>
        <w:right w:val="none" w:sz="0" w:space="0" w:color="auto"/>
      </w:divBdr>
    </w:div>
    <w:div w:id="20772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oha.gov.vn/DATA/DOCUMENT/2018/04/Dich%20vu%20c%C3%B4ng/Nghi-dinh-162-2017-Nd-CP.pdf" TargetMode="External"/><Relationship Id="rId18" Type="http://schemas.openxmlformats.org/officeDocument/2006/relationships/hyperlink" Target="https://moha.gov.vn/DATA/DOCUMENT/2018/04/Dich%20vu%20c%C3%B4ng/Thongtuso_02_2017_TT-VPCP.pdf" TargetMode="External"/><Relationship Id="rId26" Type="http://schemas.openxmlformats.org/officeDocument/2006/relationships/hyperlink" Target="https://moha.gov.vn/DATA/DOCUMENT/2018/04/Dich%20vu%20c%C3%B4ng/Thongtuso_02_2017_TT-VPCP.pdf" TargetMode="External"/><Relationship Id="rId39" Type="http://schemas.openxmlformats.org/officeDocument/2006/relationships/hyperlink" Target="https://moha.gov.vn/DATA/DOCUMENT/2018/04/Dich%20vu%20c%C3%B4ng/Luatso02_2016_QH14.pdf" TargetMode="External"/><Relationship Id="rId21" Type="http://schemas.openxmlformats.org/officeDocument/2006/relationships/hyperlink" Target="https://moha.gov.vn/DATA/DOCUMENT/2018/04/Dich%20vu%20c%C3%B4ng/Nghi-dinh-162-2017-Nd-CP.pdf" TargetMode="External"/><Relationship Id="rId34" Type="http://schemas.openxmlformats.org/officeDocument/2006/relationships/hyperlink" Target="https://www.moha.gov.vn/DATA/DOCUMENT/2018/04/Dich%20vu%20c%C3%B4ng/Thongtuso_02_2017_TT-VPCP.pdf" TargetMode="External"/><Relationship Id="rId42" Type="http://schemas.openxmlformats.org/officeDocument/2006/relationships/hyperlink" Target="https://moha.gov.vn/DATA/DOCUMENT/2018/04/Dich%20vu%20c%C3%B4ng/M%E1%BA%ABu%20B47.docx" TargetMode="External"/><Relationship Id="rId47" Type="http://schemas.openxmlformats.org/officeDocument/2006/relationships/fontTable" Target="fontTable.xml"/><Relationship Id="rId7" Type="http://schemas.openxmlformats.org/officeDocument/2006/relationships/hyperlink" Target="https://www.moha.gov.vn/DATA/DOCUMENT/2018/04/Dich%20vu%20c%C3%B4ng/M%E1%BA%ABu%20B1.docx" TargetMode="External"/><Relationship Id="rId2" Type="http://schemas.openxmlformats.org/officeDocument/2006/relationships/styles" Target="styles.xml"/><Relationship Id="rId16" Type="http://schemas.openxmlformats.org/officeDocument/2006/relationships/hyperlink" Target="https://moha.gov.vn/DATA/DOCUMENT/2018/04/Dich%20vu%20c%C3%B4ng/Luatso02_2016_QH14.pdf" TargetMode="External"/><Relationship Id="rId29" Type="http://schemas.openxmlformats.org/officeDocument/2006/relationships/hyperlink" Target="https://moha.gov.vn/DATA/DOCUMENT/2018/04/Dich%20vu%20c%C3%B4ng/Nghi-dinh-162-2017-Nd-CP.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ha.gov.vn/DATA/DOCUMENT/2018/04/Dich%20vu%20c%C3%B4ng/M%E1%BA%ABu%20B1.docx" TargetMode="External"/><Relationship Id="rId24" Type="http://schemas.openxmlformats.org/officeDocument/2006/relationships/hyperlink" Target="https://moha.gov.vn/DATA/DOCUMENT/2018/04/Dich%20vu%20c%C3%B4ng/Luatso02_2016_QH14.pdf" TargetMode="External"/><Relationship Id="rId32" Type="http://schemas.openxmlformats.org/officeDocument/2006/relationships/hyperlink" Target="https://www.moha.gov.vn/DATA/DOCUMENT/2018/04/Dich%20vu%20c%C3%B4ng/Luatso02_2016_QH14.pdf" TargetMode="External"/><Relationship Id="rId37" Type="http://schemas.openxmlformats.org/officeDocument/2006/relationships/hyperlink" Target="https://moha.gov.vn/DATA/DOCUMENT/2018/04/Dich%20vu%20c%C3%B4ng/Nghi-dinh-162-2017-Nd-CP.pdf" TargetMode="External"/><Relationship Id="rId40" Type="http://schemas.openxmlformats.org/officeDocument/2006/relationships/hyperlink" Target="https://moha.gov.vn/DATA/DOCUMENT/2018/04/Dich%20vu%20c%C3%B4ng/Nghi-dinh-162-2017-Nd-CP.pdf" TargetMode="External"/><Relationship Id="rId45" Type="http://schemas.openxmlformats.org/officeDocument/2006/relationships/hyperlink" Target="https://moha.gov.vn/DATA/DOCUMENT/2018/04/Dich%20vu%20c%C3%B4ng/Thongtuso_02_2017_TT-VPCP.pdf" TargetMode="External"/><Relationship Id="rId5" Type="http://schemas.openxmlformats.org/officeDocument/2006/relationships/footnotes" Target="footnotes.xml"/><Relationship Id="rId15" Type="http://schemas.openxmlformats.org/officeDocument/2006/relationships/hyperlink" Target="https://moha.gov.vn/DATA/DOCUMENT/2018/04/Dich%20vu%20c%C3%B4ng/M%E1%BA%ABu%20B5.docx" TargetMode="External"/><Relationship Id="rId23" Type="http://schemas.openxmlformats.org/officeDocument/2006/relationships/hyperlink" Target="https://moha.gov.vn/DATA/DOCUMENT/2018/04/Dich%20vu%20c%C3%B4ng/M%E1%BA%ABu%20B30.docx" TargetMode="External"/><Relationship Id="rId28" Type="http://schemas.openxmlformats.org/officeDocument/2006/relationships/hyperlink" Target="https://moha.gov.vn/DATA/DOCUMENT/2018/04/Dich%20vu%20c%C3%B4ng/Luatso02_2016_QH14.pdf" TargetMode="External"/><Relationship Id="rId36" Type="http://schemas.openxmlformats.org/officeDocument/2006/relationships/hyperlink" Target="https://moha.gov.vn/DATA/DOCUMENT/2018/04/Dich%20vu%20c%C3%B4ng/Luatso02_2016_QH14.pdf" TargetMode="External"/><Relationship Id="rId10" Type="http://schemas.openxmlformats.org/officeDocument/2006/relationships/hyperlink" Target="https://www.moha.gov.vn/DATA/DOCUMENT/2018/04/Dich%20vu%20c%C3%B4ng/Thongtuso_02_2017_TT-VPCP.pdf" TargetMode="External"/><Relationship Id="rId19" Type="http://schemas.openxmlformats.org/officeDocument/2006/relationships/hyperlink" Target="https://moha.gov.vn/DATA/DOCUMENT/2018/04/Dich%20vu%20c%C3%B4ng/M%E1%BA%ABu%20B30.docx" TargetMode="External"/><Relationship Id="rId31" Type="http://schemas.openxmlformats.org/officeDocument/2006/relationships/hyperlink" Target="https://www.moha.gov.vn/DATA/DOCUMENT/2018/04/Dich%20vu%20c%C3%B4ng/M%E1%BA%ABu%20B7.docx" TargetMode="External"/><Relationship Id="rId44" Type="http://schemas.openxmlformats.org/officeDocument/2006/relationships/hyperlink" Target="https://moha.gov.vn/DATA/DOCUMENT/2018/04/Dich%20vu%20c%C3%B4ng/Nghi-dinh-162-2017-Nd-CP.pdf" TargetMode="External"/><Relationship Id="rId4" Type="http://schemas.openxmlformats.org/officeDocument/2006/relationships/webSettings" Target="webSettings.xml"/><Relationship Id="rId9" Type="http://schemas.openxmlformats.org/officeDocument/2006/relationships/hyperlink" Target="https://www.moha.gov.vn/DATA/DOCUMENT/2018/04/Dich%20vu%20c%C3%B4ng/Nghi-dinh-162-2017-Nd-CP.pdf" TargetMode="External"/><Relationship Id="rId14" Type="http://schemas.openxmlformats.org/officeDocument/2006/relationships/hyperlink" Target="https://www.moha.gov.vn/DATA/DOCUMENT/2018/04/Dich%20vu%20c%C3%B4ng/Thongtuso_02_2017_TT-VPCP.pdf" TargetMode="External"/><Relationship Id="rId22" Type="http://schemas.openxmlformats.org/officeDocument/2006/relationships/hyperlink" Target="https://moha.gov.vn/DATA/DOCUMENT/2018/04/Dich%20vu%20c%C3%B4ng/Thongtuso_02_2017_TT-VPCP.pdf" TargetMode="External"/><Relationship Id="rId27" Type="http://schemas.openxmlformats.org/officeDocument/2006/relationships/hyperlink" Target="https://moha.gov.vn/DATA/DOCUMENT/2018/04/Dich%20vu%20c%C3%B4ng/M%E1%BA%ABu%20B6.docx" TargetMode="External"/><Relationship Id="rId30" Type="http://schemas.openxmlformats.org/officeDocument/2006/relationships/hyperlink" Target="https://moha.gov.vn/DATA/DOCUMENT/2018/04/Dich%20vu%20c%C3%B4ng/Thongtuso_02_2017_TT-VPCP.pdf" TargetMode="External"/><Relationship Id="rId35" Type="http://schemas.openxmlformats.org/officeDocument/2006/relationships/hyperlink" Target="https://moha.gov.vn/DATA/DOCUMENT/2018/04/Dich%20vu%20c%C3%B4ng/M%E1%BA%ABu%20B7.docx" TargetMode="External"/><Relationship Id="rId43" Type="http://schemas.openxmlformats.org/officeDocument/2006/relationships/hyperlink" Target="https://moha.gov.vn/DATA/DOCUMENT/2018/04/Dich%20vu%20c%C3%B4ng/Luatso02_2016_QH14.pdf" TargetMode="External"/><Relationship Id="rId48" Type="http://schemas.openxmlformats.org/officeDocument/2006/relationships/theme" Target="theme/theme1.xml"/><Relationship Id="rId8" Type="http://schemas.openxmlformats.org/officeDocument/2006/relationships/hyperlink" Target="https://www.moha.gov.vn/DATA/DOCUMENT/2018/04/Dich%20vu%20c%C3%B4ng/Luatso02_2016_QH14.pdf" TargetMode="External"/><Relationship Id="rId3" Type="http://schemas.openxmlformats.org/officeDocument/2006/relationships/settings" Target="settings.xml"/><Relationship Id="rId12" Type="http://schemas.openxmlformats.org/officeDocument/2006/relationships/hyperlink" Target="https://www.moha.gov.vn/DATA/DOCUMENT/2018/04/Dich%20vu%20c%C3%B4ng/Luatso02_2016_QH14.pdf" TargetMode="External"/><Relationship Id="rId17" Type="http://schemas.openxmlformats.org/officeDocument/2006/relationships/hyperlink" Target="https://moha.gov.vn/DATA/DOCUMENT/2018/04/Dich%20vu%20c%C3%B4ng/Nghi-dinh-162-2017-Nd-CP.pdf" TargetMode="External"/><Relationship Id="rId25" Type="http://schemas.openxmlformats.org/officeDocument/2006/relationships/hyperlink" Target="https://moha.gov.vn/DATA/DOCUMENT/2018/04/Dich%20vu%20c%C3%B4ng/Nghi-dinh-162-2017-Nd-CP.pdf" TargetMode="External"/><Relationship Id="rId33" Type="http://schemas.openxmlformats.org/officeDocument/2006/relationships/hyperlink" Target="https://www.moha.gov.vn/DATA/DOCUMENT/2018/04/Dich%20vu%20c%C3%B4ng/Nghi-dinh-162-2017-Nd-CP.pdf" TargetMode="External"/><Relationship Id="rId38" Type="http://schemas.openxmlformats.org/officeDocument/2006/relationships/hyperlink" Target="https://moha.gov.vn/DATA/DOCUMENT/2018/04/Dich%20vu%20c%C3%B4ng/Thongtuso_02_2017_TT-VPCP.pdf" TargetMode="External"/><Relationship Id="rId46" Type="http://schemas.openxmlformats.org/officeDocument/2006/relationships/header" Target="header1.xml"/><Relationship Id="rId20" Type="http://schemas.openxmlformats.org/officeDocument/2006/relationships/hyperlink" Target="https://moha.gov.vn/DATA/DOCUMENT/2018/04/Dich%20vu%20c%C3%B4ng/Luatso02_2016_QH14.pdf" TargetMode="External"/><Relationship Id="rId41" Type="http://schemas.openxmlformats.org/officeDocument/2006/relationships/hyperlink" Target="https://moha.gov.vn/DATA/DOCUMENT/2018/04/Dich%20vu%20c%C3%B4ng/Thongtuso_02_2017_TT-VPC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066F-B45B-43CF-91CF-E2139C78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4791</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32042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Windows User</cp:lastModifiedBy>
  <cp:revision>21</cp:revision>
  <cp:lastPrinted>2021-06-25T15:44:00Z</cp:lastPrinted>
  <dcterms:created xsi:type="dcterms:W3CDTF">2018-07-10T07:07:00Z</dcterms:created>
  <dcterms:modified xsi:type="dcterms:W3CDTF">2021-06-25T15:56:00Z</dcterms:modified>
</cp:coreProperties>
</file>